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443D" w:rsidRPr="002F169F" w:rsidRDefault="000E443D" w:rsidP="007131AA">
      <w:pPr>
        <w:jc w:val="center"/>
        <w:rPr>
          <w:b/>
          <w:sz w:val="56"/>
          <w:szCs w:val="56"/>
          <w:lang w:eastAsia="de-DE"/>
        </w:rPr>
      </w:pPr>
      <w:r w:rsidRPr="002F169F">
        <w:rPr>
          <w:b/>
          <w:sz w:val="56"/>
          <w:szCs w:val="56"/>
          <w:lang w:eastAsia="de-DE"/>
        </w:rPr>
        <w:t>STRUCTURAL CONSTRUCTION WORKS</w:t>
      </w:r>
    </w:p>
    <w:p w:rsidR="000E443D" w:rsidRPr="002F169F" w:rsidRDefault="000E443D" w:rsidP="007131AA">
      <w:pPr>
        <w:jc w:val="center"/>
        <w:rPr>
          <w:b/>
          <w:sz w:val="56"/>
          <w:szCs w:val="56"/>
          <w:lang w:eastAsia="de-DE"/>
        </w:rPr>
      </w:pPr>
      <w:r w:rsidRPr="002F169F">
        <w:rPr>
          <w:b/>
          <w:sz w:val="56"/>
          <w:szCs w:val="56"/>
          <w:lang w:eastAsia="de-DE"/>
        </w:rPr>
        <w:t>LEVEL – III</w:t>
      </w:r>
    </w:p>
    <w:p w:rsidR="005E0FDC" w:rsidRPr="009F410B" w:rsidRDefault="000E443D" w:rsidP="009F410B">
      <w:pPr>
        <w:jc w:val="center"/>
        <w:rPr>
          <w:sz w:val="40"/>
          <w:szCs w:val="40"/>
          <w:lang w:eastAsia="de-DE"/>
        </w:rPr>
      </w:pPr>
      <w:r w:rsidRPr="002F169F">
        <w:rPr>
          <w:sz w:val="40"/>
          <w:szCs w:val="40"/>
          <w:lang w:eastAsia="de-DE"/>
        </w:rPr>
        <w:t>Based on October 2023 Version - II Curriculum</w:t>
      </w:r>
    </w:p>
    <w:p w:rsidR="005E0FDC" w:rsidRPr="009F410B" w:rsidRDefault="009F410B" w:rsidP="00780AC7">
      <w:pPr>
        <w:rPr>
          <w:noProof/>
        </w:rPr>
      </w:pPr>
      <w:r>
        <w:rPr>
          <w:noProof/>
        </w:rPr>
        <w:drawing>
          <wp:inline distT="0" distB="0" distL="0" distR="0" wp14:anchorId="153A7AF2" wp14:editId="20CA24A1">
            <wp:extent cx="6138041" cy="348943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140455" cy="3490807"/>
                    </a:xfrm>
                    <a:prstGeom prst="rect">
                      <a:avLst/>
                    </a:prstGeom>
                  </pic:spPr>
                </pic:pic>
              </a:graphicData>
            </a:graphic>
          </wp:inline>
        </w:drawing>
      </w:r>
    </w:p>
    <w:p w:rsidR="000E443D" w:rsidRPr="002F169F" w:rsidRDefault="000E443D" w:rsidP="00780AC7">
      <w:pPr>
        <w:tabs>
          <w:tab w:val="center" w:pos="4536"/>
          <w:tab w:val="right" w:pos="9072"/>
        </w:tabs>
        <w:rPr>
          <w:sz w:val="40"/>
          <w:szCs w:val="40"/>
          <w:lang w:eastAsia="de-DE"/>
        </w:rPr>
      </w:pPr>
      <w:r w:rsidRPr="002F169F">
        <w:rPr>
          <w:sz w:val="40"/>
          <w:szCs w:val="40"/>
          <w:lang w:eastAsia="de-DE"/>
        </w:rPr>
        <w:t xml:space="preserve">Module Title: Prepare Bill of Quantities </w:t>
      </w:r>
    </w:p>
    <w:p w:rsidR="000E443D" w:rsidRPr="002F169F" w:rsidRDefault="000E443D" w:rsidP="00780AC7">
      <w:pPr>
        <w:tabs>
          <w:tab w:val="center" w:pos="4536"/>
          <w:tab w:val="right" w:pos="9072"/>
        </w:tabs>
        <w:rPr>
          <w:sz w:val="40"/>
          <w:szCs w:val="40"/>
          <w:lang w:eastAsia="de-DE"/>
        </w:rPr>
      </w:pPr>
      <w:r w:rsidRPr="002F169F">
        <w:rPr>
          <w:sz w:val="40"/>
          <w:szCs w:val="40"/>
          <w:lang w:eastAsia="de-DE"/>
        </w:rPr>
        <w:t xml:space="preserve">Module code: EIS SCW3 M02 1023 </w:t>
      </w:r>
    </w:p>
    <w:p w:rsidR="009F410B" w:rsidRDefault="000E443D" w:rsidP="00780AC7">
      <w:pPr>
        <w:tabs>
          <w:tab w:val="center" w:pos="4536"/>
          <w:tab w:val="right" w:pos="9072"/>
        </w:tabs>
        <w:rPr>
          <w:sz w:val="28"/>
          <w:szCs w:val="28"/>
          <w:lang w:eastAsia="de-DE"/>
        </w:rPr>
      </w:pPr>
      <w:r w:rsidRPr="002F169F">
        <w:rPr>
          <w:sz w:val="40"/>
          <w:szCs w:val="40"/>
          <w:lang w:eastAsia="de-DE"/>
        </w:rPr>
        <w:t xml:space="preserve">Nominal duration: 80 Hours </w:t>
      </w:r>
      <w:r w:rsidRPr="002F169F">
        <w:rPr>
          <w:sz w:val="28"/>
          <w:szCs w:val="28"/>
          <w:lang w:eastAsia="de-DE"/>
        </w:rPr>
        <w:t xml:space="preserve">                                            </w:t>
      </w:r>
    </w:p>
    <w:p w:rsidR="000E443D" w:rsidRPr="002F169F" w:rsidRDefault="000E443D" w:rsidP="009F410B">
      <w:pPr>
        <w:tabs>
          <w:tab w:val="center" w:pos="4536"/>
          <w:tab w:val="right" w:pos="9072"/>
        </w:tabs>
        <w:jc w:val="right"/>
        <w:rPr>
          <w:szCs w:val="24"/>
        </w:rPr>
      </w:pPr>
      <w:r w:rsidRPr="002F169F">
        <w:rPr>
          <w:sz w:val="28"/>
          <w:szCs w:val="28"/>
          <w:lang w:eastAsia="de-DE"/>
        </w:rPr>
        <w:t xml:space="preserve">  </w:t>
      </w:r>
      <w:r w:rsidRPr="002F169F">
        <w:rPr>
          <w:szCs w:val="24"/>
        </w:rPr>
        <w:t>October 2023</w:t>
      </w:r>
    </w:p>
    <w:p w:rsidR="003B7130" w:rsidRPr="00CF3F3E" w:rsidRDefault="000E443D" w:rsidP="00CF3F3E">
      <w:pPr>
        <w:tabs>
          <w:tab w:val="center" w:pos="4536"/>
          <w:tab w:val="right" w:pos="9072"/>
        </w:tabs>
        <w:jc w:val="right"/>
        <w:rPr>
          <w:szCs w:val="28"/>
          <w:lang w:eastAsia="de-DE"/>
        </w:rPr>
      </w:pPr>
      <w:r w:rsidRPr="002F169F">
        <w:rPr>
          <w:szCs w:val="24"/>
        </w:rPr>
        <w:t>Addis Ababa, Ethiopia</w:t>
      </w:r>
    </w:p>
    <w:sdt>
      <w:sdtPr>
        <w:rPr>
          <w:rFonts w:ascii="Times New Roman" w:hAnsi="Times New Roman"/>
          <w:b w:val="0"/>
          <w:bCs w:val="0"/>
          <w:color w:val="auto"/>
          <w:sz w:val="24"/>
          <w:szCs w:val="22"/>
          <w:lang w:eastAsia="en-US"/>
        </w:rPr>
        <w:id w:val="927474146"/>
        <w:docPartObj>
          <w:docPartGallery w:val="Table of Contents"/>
          <w:docPartUnique/>
        </w:docPartObj>
      </w:sdtPr>
      <w:sdtEndPr>
        <w:rPr>
          <w:noProof/>
        </w:rPr>
      </w:sdtEndPr>
      <w:sdtContent>
        <w:p w:rsidR="00CF3F3E" w:rsidRDefault="00CF3F3E">
          <w:pPr>
            <w:pStyle w:val="TOCHeading"/>
          </w:pPr>
          <w:r>
            <w:t>Table of Contents</w:t>
          </w:r>
        </w:p>
        <w:p w:rsidR="00CD6613" w:rsidRDefault="00CF3F3E">
          <w:pPr>
            <w:pStyle w:val="TOC1"/>
            <w:tabs>
              <w:tab w:val="right" w:leader="dot" w:pos="9350"/>
            </w:tabs>
            <w:rPr>
              <w:rFonts w:asciiTheme="minorHAnsi" w:eastAsiaTheme="minorEastAsia" w:hAnsiTheme="minorHAnsi" w:cstheme="minorBidi"/>
              <w:noProof/>
              <w:sz w:val="22"/>
            </w:rPr>
          </w:pPr>
          <w:r>
            <w:fldChar w:fldCharType="begin"/>
          </w:r>
          <w:r>
            <w:instrText xml:space="preserve"> TOC \o "1-3" \h \z \u </w:instrText>
          </w:r>
          <w:r>
            <w:fldChar w:fldCharType="separate"/>
          </w:r>
          <w:hyperlink w:anchor="_Toc150662449" w:history="1">
            <w:r w:rsidR="00CD6613" w:rsidRPr="00A85FE9">
              <w:rPr>
                <w:rStyle w:val="Hyperlink"/>
                <w:noProof/>
              </w:rPr>
              <w:t>Acknowledgment</w:t>
            </w:r>
            <w:r w:rsidR="00CD6613">
              <w:rPr>
                <w:noProof/>
                <w:webHidden/>
              </w:rPr>
              <w:tab/>
            </w:r>
            <w:r w:rsidR="00CD6613">
              <w:rPr>
                <w:noProof/>
                <w:webHidden/>
              </w:rPr>
              <w:fldChar w:fldCharType="begin"/>
            </w:r>
            <w:r w:rsidR="00CD6613">
              <w:rPr>
                <w:noProof/>
                <w:webHidden/>
              </w:rPr>
              <w:instrText xml:space="preserve"> PAGEREF _Toc150662449 \h </w:instrText>
            </w:r>
            <w:r w:rsidR="00CD6613">
              <w:rPr>
                <w:noProof/>
                <w:webHidden/>
              </w:rPr>
            </w:r>
            <w:r w:rsidR="00CD6613">
              <w:rPr>
                <w:noProof/>
                <w:webHidden/>
              </w:rPr>
              <w:fldChar w:fldCharType="separate"/>
            </w:r>
            <w:r w:rsidR="002B119D">
              <w:rPr>
                <w:noProof/>
                <w:webHidden/>
              </w:rPr>
              <w:t>4</w:t>
            </w:r>
            <w:r w:rsidR="00CD6613">
              <w:rPr>
                <w:noProof/>
                <w:webHidden/>
              </w:rPr>
              <w:fldChar w:fldCharType="end"/>
            </w:r>
          </w:hyperlink>
        </w:p>
        <w:p w:rsidR="00CD6613" w:rsidRDefault="005E3916">
          <w:pPr>
            <w:pStyle w:val="TOC1"/>
            <w:tabs>
              <w:tab w:val="right" w:leader="dot" w:pos="9350"/>
            </w:tabs>
            <w:rPr>
              <w:rFonts w:asciiTheme="minorHAnsi" w:eastAsiaTheme="minorEastAsia" w:hAnsiTheme="minorHAnsi" w:cstheme="minorBidi"/>
              <w:noProof/>
              <w:sz w:val="22"/>
            </w:rPr>
          </w:pPr>
          <w:hyperlink w:anchor="_Toc150662450" w:history="1">
            <w:r w:rsidR="00CD6613" w:rsidRPr="00A85FE9">
              <w:rPr>
                <w:rStyle w:val="Hyperlink"/>
                <w:noProof/>
              </w:rPr>
              <w:t>Acronyms</w:t>
            </w:r>
            <w:r w:rsidR="00CD6613">
              <w:rPr>
                <w:noProof/>
                <w:webHidden/>
              </w:rPr>
              <w:tab/>
            </w:r>
            <w:r w:rsidR="00CD6613">
              <w:rPr>
                <w:noProof/>
                <w:webHidden/>
              </w:rPr>
              <w:fldChar w:fldCharType="begin"/>
            </w:r>
            <w:r w:rsidR="00CD6613">
              <w:rPr>
                <w:noProof/>
                <w:webHidden/>
              </w:rPr>
              <w:instrText xml:space="preserve"> PAGEREF _Toc150662450 \h </w:instrText>
            </w:r>
            <w:r w:rsidR="00CD6613">
              <w:rPr>
                <w:noProof/>
                <w:webHidden/>
              </w:rPr>
            </w:r>
            <w:r w:rsidR="00CD6613">
              <w:rPr>
                <w:noProof/>
                <w:webHidden/>
              </w:rPr>
              <w:fldChar w:fldCharType="separate"/>
            </w:r>
            <w:r w:rsidR="002B119D">
              <w:rPr>
                <w:noProof/>
                <w:webHidden/>
              </w:rPr>
              <w:t>5</w:t>
            </w:r>
            <w:r w:rsidR="00CD6613">
              <w:rPr>
                <w:noProof/>
                <w:webHidden/>
              </w:rPr>
              <w:fldChar w:fldCharType="end"/>
            </w:r>
          </w:hyperlink>
        </w:p>
        <w:p w:rsidR="00CD6613" w:rsidRDefault="005E3916">
          <w:pPr>
            <w:pStyle w:val="TOC1"/>
            <w:tabs>
              <w:tab w:val="right" w:leader="dot" w:pos="9350"/>
            </w:tabs>
            <w:rPr>
              <w:rFonts w:asciiTheme="minorHAnsi" w:eastAsiaTheme="minorEastAsia" w:hAnsiTheme="minorHAnsi" w:cstheme="minorBidi"/>
              <w:noProof/>
              <w:sz w:val="22"/>
            </w:rPr>
          </w:pPr>
          <w:hyperlink w:anchor="_Toc150662451" w:history="1">
            <w:r w:rsidR="00CD6613" w:rsidRPr="00A85FE9">
              <w:rPr>
                <w:rStyle w:val="Hyperlink"/>
                <w:noProof/>
              </w:rPr>
              <w:t>Introduction to the module</w:t>
            </w:r>
            <w:r w:rsidR="00CD6613">
              <w:rPr>
                <w:noProof/>
                <w:webHidden/>
              </w:rPr>
              <w:tab/>
            </w:r>
            <w:r w:rsidR="00CD6613">
              <w:rPr>
                <w:noProof/>
                <w:webHidden/>
              </w:rPr>
              <w:fldChar w:fldCharType="begin"/>
            </w:r>
            <w:r w:rsidR="00CD6613">
              <w:rPr>
                <w:noProof/>
                <w:webHidden/>
              </w:rPr>
              <w:instrText xml:space="preserve"> PAGEREF _Toc150662451 \h </w:instrText>
            </w:r>
            <w:r w:rsidR="00CD6613">
              <w:rPr>
                <w:noProof/>
                <w:webHidden/>
              </w:rPr>
            </w:r>
            <w:r w:rsidR="00CD6613">
              <w:rPr>
                <w:noProof/>
                <w:webHidden/>
              </w:rPr>
              <w:fldChar w:fldCharType="separate"/>
            </w:r>
            <w:r w:rsidR="002B119D">
              <w:rPr>
                <w:noProof/>
                <w:webHidden/>
              </w:rPr>
              <w:t>6</w:t>
            </w:r>
            <w:r w:rsidR="00CD6613">
              <w:rPr>
                <w:noProof/>
                <w:webHidden/>
              </w:rPr>
              <w:fldChar w:fldCharType="end"/>
            </w:r>
          </w:hyperlink>
        </w:p>
        <w:p w:rsidR="00CD6613" w:rsidRDefault="005E3916">
          <w:pPr>
            <w:pStyle w:val="TOC1"/>
            <w:tabs>
              <w:tab w:val="right" w:leader="dot" w:pos="9350"/>
            </w:tabs>
            <w:rPr>
              <w:rFonts w:asciiTheme="minorHAnsi" w:eastAsiaTheme="minorEastAsia" w:hAnsiTheme="minorHAnsi" w:cstheme="minorBidi"/>
              <w:noProof/>
              <w:sz w:val="22"/>
            </w:rPr>
          </w:pPr>
          <w:hyperlink w:anchor="_Toc150662452" w:history="1">
            <w:r w:rsidR="00CD6613" w:rsidRPr="00A85FE9">
              <w:rPr>
                <w:rStyle w:val="Hyperlink"/>
                <w:noProof/>
              </w:rPr>
              <w:t>Unit One:  Unit One: Basic concepts of bill of quantity</w:t>
            </w:r>
            <w:r w:rsidR="00CD6613">
              <w:rPr>
                <w:noProof/>
                <w:webHidden/>
              </w:rPr>
              <w:tab/>
            </w:r>
            <w:r w:rsidR="00CD6613">
              <w:rPr>
                <w:noProof/>
                <w:webHidden/>
              </w:rPr>
              <w:fldChar w:fldCharType="begin"/>
            </w:r>
            <w:r w:rsidR="00CD6613">
              <w:rPr>
                <w:noProof/>
                <w:webHidden/>
              </w:rPr>
              <w:instrText xml:space="preserve"> PAGEREF _Toc150662452 \h </w:instrText>
            </w:r>
            <w:r w:rsidR="00CD6613">
              <w:rPr>
                <w:noProof/>
                <w:webHidden/>
              </w:rPr>
            </w:r>
            <w:r w:rsidR="00CD6613">
              <w:rPr>
                <w:noProof/>
                <w:webHidden/>
              </w:rPr>
              <w:fldChar w:fldCharType="separate"/>
            </w:r>
            <w:r w:rsidR="002B119D">
              <w:rPr>
                <w:noProof/>
                <w:webHidden/>
              </w:rPr>
              <w:t>9</w:t>
            </w:r>
            <w:r w:rsidR="00CD6613">
              <w:rPr>
                <w:noProof/>
                <w:webHidden/>
              </w:rPr>
              <w:fldChar w:fldCharType="end"/>
            </w:r>
          </w:hyperlink>
        </w:p>
        <w:p w:rsidR="00CD6613" w:rsidRDefault="005E3916">
          <w:pPr>
            <w:pStyle w:val="TOC2"/>
            <w:tabs>
              <w:tab w:val="left" w:pos="880"/>
              <w:tab w:val="right" w:leader="dot" w:pos="9350"/>
            </w:tabs>
            <w:rPr>
              <w:rFonts w:asciiTheme="minorHAnsi" w:eastAsiaTheme="minorEastAsia" w:hAnsiTheme="minorHAnsi" w:cstheme="minorBidi"/>
              <w:noProof/>
              <w:sz w:val="22"/>
            </w:rPr>
          </w:pPr>
          <w:hyperlink w:anchor="_Toc150662453" w:history="1">
            <w:r w:rsidR="00CD6613" w:rsidRPr="00A85FE9">
              <w:rPr>
                <w:rStyle w:val="Hyperlink"/>
                <w:noProof/>
              </w:rPr>
              <w:t>1.1.</w:t>
            </w:r>
            <w:r w:rsidR="00CD6613">
              <w:rPr>
                <w:rFonts w:asciiTheme="minorHAnsi" w:eastAsiaTheme="minorEastAsia" w:hAnsiTheme="minorHAnsi" w:cstheme="minorBidi"/>
                <w:noProof/>
                <w:sz w:val="22"/>
              </w:rPr>
              <w:tab/>
            </w:r>
            <w:r w:rsidR="00CD6613" w:rsidRPr="00A85FE9">
              <w:rPr>
                <w:rStyle w:val="Hyperlink"/>
                <w:noProof/>
              </w:rPr>
              <w:t>Introduction to bill of quantity</w:t>
            </w:r>
            <w:r w:rsidR="00CD6613">
              <w:rPr>
                <w:noProof/>
                <w:webHidden/>
              </w:rPr>
              <w:tab/>
            </w:r>
            <w:r w:rsidR="00CD6613">
              <w:rPr>
                <w:noProof/>
                <w:webHidden/>
              </w:rPr>
              <w:fldChar w:fldCharType="begin"/>
            </w:r>
            <w:r w:rsidR="00CD6613">
              <w:rPr>
                <w:noProof/>
                <w:webHidden/>
              </w:rPr>
              <w:instrText xml:space="preserve"> PAGEREF _Toc150662453 \h </w:instrText>
            </w:r>
            <w:r w:rsidR="00CD6613">
              <w:rPr>
                <w:noProof/>
                <w:webHidden/>
              </w:rPr>
            </w:r>
            <w:r w:rsidR="00CD6613">
              <w:rPr>
                <w:noProof/>
                <w:webHidden/>
              </w:rPr>
              <w:fldChar w:fldCharType="separate"/>
            </w:r>
            <w:r w:rsidR="002B119D">
              <w:rPr>
                <w:noProof/>
                <w:webHidden/>
              </w:rPr>
              <w:t>10</w:t>
            </w:r>
            <w:r w:rsidR="00CD6613">
              <w:rPr>
                <w:noProof/>
                <w:webHidden/>
              </w:rPr>
              <w:fldChar w:fldCharType="end"/>
            </w:r>
          </w:hyperlink>
        </w:p>
        <w:p w:rsidR="00CD6613" w:rsidRDefault="005E3916">
          <w:pPr>
            <w:pStyle w:val="TOC2"/>
            <w:tabs>
              <w:tab w:val="left" w:pos="880"/>
              <w:tab w:val="right" w:leader="dot" w:pos="9350"/>
            </w:tabs>
            <w:rPr>
              <w:rFonts w:asciiTheme="minorHAnsi" w:eastAsiaTheme="minorEastAsia" w:hAnsiTheme="minorHAnsi" w:cstheme="minorBidi"/>
              <w:noProof/>
              <w:sz w:val="22"/>
            </w:rPr>
          </w:pPr>
          <w:hyperlink w:anchor="_Toc150662454" w:history="1">
            <w:r w:rsidR="00CD6613" w:rsidRPr="00A85FE9">
              <w:rPr>
                <w:rStyle w:val="Hyperlink"/>
                <w:noProof/>
              </w:rPr>
              <w:t>1.2.</w:t>
            </w:r>
            <w:r w:rsidR="00CD6613">
              <w:rPr>
                <w:rFonts w:asciiTheme="minorHAnsi" w:eastAsiaTheme="minorEastAsia" w:hAnsiTheme="minorHAnsi" w:cstheme="minorBidi"/>
                <w:noProof/>
                <w:sz w:val="22"/>
              </w:rPr>
              <w:tab/>
            </w:r>
            <w:r w:rsidR="00CD6613" w:rsidRPr="00A85FE9">
              <w:rPr>
                <w:rStyle w:val="Hyperlink"/>
                <w:noProof/>
              </w:rPr>
              <w:t>Sorting out materials requirement</w:t>
            </w:r>
            <w:r w:rsidR="00CD6613">
              <w:rPr>
                <w:noProof/>
                <w:webHidden/>
              </w:rPr>
              <w:tab/>
            </w:r>
            <w:r w:rsidR="00CD6613">
              <w:rPr>
                <w:noProof/>
                <w:webHidden/>
              </w:rPr>
              <w:fldChar w:fldCharType="begin"/>
            </w:r>
            <w:r w:rsidR="00CD6613">
              <w:rPr>
                <w:noProof/>
                <w:webHidden/>
              </w:rPr>
              <w:instrText xml:space="preserve"> PAGEREF _Toc150662454 \h </w:instrText>
            </w:r>
            <w:r w:rsidR="00CD6613">
              <w:rPr>
                <w:noProof/>
                <w:webHidden/>
              </w:rPr>
            </w:r>
            <w:r w:rsidR="00CD6613">
              <w:rPr>
                <w:noProof/>
                <w:webHidden/>
              </w:rPr>
              <w:fldChar w:fldCharType="separate"/>
            </w:r>
            <w:r w:rsidR="002B119D">
              <w:rPr>
                <w:noProof/>
                <w:webHidden/>
              </w:rPr>
              <w:t>11</w:t>
            </w:r>
            <w:r w:rsidR="00CD6613">
              <w:rPr>
                <w:noProof/>
                <w:webHidden/>
              </w:rPr>
              <w:fldChar w:fldCharType="end"/>
            </w:r>
          </w:hyperlink>
        </w:p>
        <w:p w:rsidR="00CD6613" w:rsidRDefault="005E3916">
          <w:pPr>
            <w:pStyle w:val="TOC2"/>
            <w:tabs>
              <w:tab w:val="left" w:pos="880"/>
              <w:tab w:val="right" w:leader="dot" w:pos="9350"/>
            </w:tabs>
            <w:rPr>
              <w:rFonts w:asciiTheme="minorHAnsi" w:eastAsiaTheme="minorEastAsia" w:hAnsiTheme="minorHAnsi" w:cstheme="minorBidi"/>
              <w:noProof/>
              <w:sz w:val="22"/>
            </w:rPr>
          </w:pPr>
          <w:hyperlink w:anchor="_Toc150662455" w:history="1">
            <w:r w:rsidR="00CD6613" w:rsidRPr="00A85FE9">
              <w:rPr>
                <w:rStyle w:val="Hyperlink"/>
                <w:noProof/>
              </w:rPr>
              <w:t>1.3.</w:t>
            </w:r>
            <w:r w:rsidR="00CD6613">
              <w:rPr>
                <w:rFonts w:asciiTheme="minorHAnsi" w:eastAsiaTheme="minorEastAsia" w:hAnsiTheme="minorHAnsi" w:cstheme="minorBidi"/>
                <w:noProof/>
                <w:sz w:val="22"/>
              </w:rPr>
              <w:tab/>
            </w:r>
            <w:r w:rsidR="00CD6613" w:rsidRPr="00A85FE9">
              <w:rPr>
                <w:rStyle w:val="Hyperlink"/>
                <w:noProof/>
              </w:rPr>
              <w:t>Taking measurement</w:t>
            </w:r>
            <w:r w:rsidR="00CD6613">
              <w:rPr>
                <w:noProof/>
                <w:webHidden/>
              </w:rPr>
              <w:tab/>
            </w:r>
            <w:r w:rsidR="00CD6613">
              <w:rPr>
                <w:noProof/>
                <w:webHidden/>
              </w:rPr>
              <w:fldChar w:fldCharType="begin"/>
            </w:r>
            <w:r w:rsidR="00CD6613">
              <w:rPr>
                <w:noProof/>
                <w:webHidden/>
              </w:rPr>
              <w:instrText xml:space="preserve"> PAGEREF _Toc150662455 \h </w:instrText>
            </w:r>
            <w:r w:rsidR="00CD6613">
              <w:rPr>
                <w:noProof/>
                <w:webHidden/>
              </w:rPr>
            </w:r>
            <w:r w:rsidR="00CD6613">
              <w:rPr>
                <w:noProof/>
                <w:webHidden/>
              </w:rPr>
              <w:fldChar w:fldCharType="separate"/>
            </w:r>
            <w:r w:rsidR="002B119D">
              <w:rPr>
                <w:noProof/>
                <w:webHidden/>
              </w:rPr>
              <w:t>12</w:t>
            </w:r>
            <w:r w:rsidR="00CD6613">
              <w:rPr>
                <w:noProof/>
                <w:webHidden/>
              </w:rPr>
              <w:fldChar w:fldCharType="end"/>
            </w:r>
          </w:hyperlink>
        </w:p>
        <w:p w:rsidR="00CD6613" w:rsidRDefault="005E3916">
          <w:pPr>
            <w:pStyle w:val="TOC2"/>
            <w:tabs>
              <w:tab w:val="left" w:pos="880"/>
              <w:tab w:val="right" w:leader="dot" w:pos="9350"/>
            </w:tabs>
            <w:rPr>
              <w:rFonts w:asciiTheme="minorHAnsi" w:eastAsiaTheme="minorEastAsia" w:hAnsiTheme="minorHAnsi" w:cstheme="minorBidi"/>
              <w:noProof/>
              <w:sz w:val="22"/>
            </w:rPr>
          </w:pPr>
          <w:hyperlink w:anchor="_Toc150662456" w:history="1">
            <w:r w:rsidR="00CD6613" w:rsidRPr="00A85FE9">
              <w:rPr>
                <w:rStyle w:val="Hyperlink"/>
                <w:noProof/>
              </w:rPr>
              <w:t>1.4.</w:t>
            </w:r>
            <w:r w:rsidR="00CD6613">
              <w:rPr>
                <w:rFonts w:asciiTheme="minorHAnsi" w:eastAsiaTheme="minorEastAsia" w:hAnsiTheme="minorHAnsi" w:cstheme="minorBidi"/>
                <w:noProof/>
                <w:sz w:val="22"/>
              </w:rPr>
              <w:tab/>
            </w:r>
            <w:r w:rsidR="00CD6613" w:rsidRPr="00A85FE9">
              <w:rPr>
                <w:rStyle w:val="Hyperlink"/>
                <w:noProof/>
              </w:rPr>
              <w:t>Preparing time schedule of specific work</w:t>
            </w:r>
            <w:r w:rsidR="00CD6613">
              <w:rPr>
                <w:noProof/>
                <w:webHidden/>
              </w:rPr>
              <w:tab/>
            </w:r>
            <w:r w:rsidR="00CD6613">
              <w:rPr>
                <w:noProof/>
                <w:webHidden/>
              </w:rPr>
              <w:fldChar w:fldCharType="begin"/>
            </w:r>
            <w:r w:rsidR="00CD6613">
              <w:rPr>
                <w:noProof/>
                <w:webHidden/>
              </w:rPr>
              <w:instrText xml:space="preserve"> PAGEREF _Toc150662456 \h </w:instrText>
            </w:r>
            <w:r w:rsidR="00CD6613">
              <w:rPr>
                <w:noProof/>
                <w:webHidden/>
              </w:rPr>
            </w:r>
            <w:r w:rsidR="00CD6613">
              <w:rPr>
                <w:noProof/>
                <w:webHidden/>
              </w:rPr>
              <w:fldChar w:fldCharType="separate"/>
            </w:r>
            <w:r w:rsidR="002B119D">
              <w:rPr>
                <w:noProof/>
                <w:webHidden/>
              </w:rPr>
              <w:t>13</w:t>
            </w:r>
            <w:r w:rsidR="00CD6613">
              <w:rPr>
                <w:noProof/>
                <w:webHidden/>
              </w:rPr>
              <w:fldChar w:fldCharType="end"/>
            </w:r>
          </w:hyperlink>
        </w:p>
        <w:p w:rsidR="00CD6613" w:rsidRDefault="005E3916">
          <w:pPr>
            <w:pStyle w:val="TOC1"/>
            <w:tabs>
              <w:tab w:val="right" w:leader="dot" w:pos="9350"/>
            </w:tabs>
            <w:rPr>
              <w:rFonts w:asciiTheme="minorHAnsi" w:eastAsiaTheme="minorEastAsia" w:hAnsiTheme="minorHAnsi" w:cstheme="minorBidi"/>
              <w:noProof/>
              <w:sz w:val="22"/>
            </w:rPr>
          </w:pPr>
          <w:hyperlink w:anchor="_Toc150662457" w:history="1">
            <w:r w:rsidR="00CD6613" w:rsidRPr="00A85FE9">
              <w:rPr>
                <w:rStyle w:val="Hyperlink"/>
                <w:noProof/>
              </w:rPr>
              <w:t>Self-Check 1.1</w:t>
            </w:r>
            <w:r w:rsidR="00CD6613">
              <w:rPr>
                <w:noProof/>
                <w:webHidden/>
              </w:rPr>
              <w:tab/>
            </w:r>
            <w:r w:rsidR="00CD6613">
              <w:rPr>
                <w:noProof/>
                <w:webHidden/>
              </w:rPr>
              <w:fldChar w:fldCharType="begin"/>
            </w:r>
            <w:r w:rsidR="00CD6613">
              <w:rPr>
                <w:noProof/>
                <w:webHidden/>
              </w:rPr>
              <w:instrText xml:space="preserve"> PAGEREF _Toc150662457 \h </w:instrText>
            </w:r>
            <w:r w:rsidR="00CD6613">
              <w:rPr>
                <w:noProof/>
                <w:webHidden/>
              </w:rPr>
            </w:r>
            <w:r w:rsidR="00CD6613">
              <w:rPr>
                <w:noProof/>
                <w:webHidden/>
              </w:rPr>
              <w:fldChar w:fldCharType="separate"/>
            </w:r>
            <w:r w:rsidR="002B119D">
              <w:rPr>
                <w:noProof/>
                <w:webHidden/>
              </w:rPr>
              <w:t>15</w:t>
            </w:r>
            <w:r w:rsidR="00CD6613">
              <w:rPr>
                <w:noProof/>
                <w:webHidden/>
              </w:rPr>
              <w:fldChar w:fldCharType="end"/>
            </w:r>
          </w:hyperlink>
        </w:p>
        <w:p w:rsidR="00CD6613" w:rsidRDefault="005E3916">
          <w:pPr>
            <w:pStyle w:val="TOC1"/>
            <w:tabs>
              <w:tab w:val="right" w:leader="dot" w:pos="9350"/>
            </w:tabs>
            <w:rPr>
              <w:rFonts w:asciiTheme="minorHAnsi" w:eastAsiaTheme="minorEastAsia" w:hAnsiTheme="minorHAnsi" w:cstheme="minorBidi"/>
              <w:noProof/>
              <w:sz w:val="22"/>
            </w:rPr>
          </w:pPr>
          <w:hyperlink w:anchor="_Toc150662458" w:history="1">
            <w:r w:rsidR="00CD6613" w:rsidRPr="00A85FE9">
              <w:rPr>
                <w:rStyle w:val="Hyperlink"/>
                <w:noProof/>
              </w:rPr>
              <w:t>Operation Sheet 1.1</w:t>
            </w:r>
            <w:r w:rsidR="00CD6613">
              <w:rPr>
                <w:noProof/>
                <w:webHidden/>
              </w:rPr>
              <w:tab/>
            </w:r>
            <w:r w:rsidR="00CD6613">
              <w:rPr>
                <w:noProof/>
                <w:webHidden/>
              </w:rPr>
              <w:fldChar w:fldCharType="begin"/>
            </w:r>
            <w:r w:rsidR="00CD6613">
              <w:rPr>
                <w:noProof/>
                <w:webHidden/>
              </w:rPr>
              <w:instrText xml:space="preserve"> PAGEREF _Toc150662458 \h </w:instrText>
            </w:r>
            <w:r w:rsidR="00CD6613">
              <w:rPr>
                <w:noProof/>
                <w:webHidden/>
              </w:rPr>
            </w:r>
            <w:r w:rsidR="00CD6613">
              <w:rPr>
                <w:noProof/>
                <w:webHidden/>
              </w:rPr>
              <w:fldChar w:fldCharType="separate"/>
            </w:r>
            <w:r w:rsidR="002B119D">
              <w:rPr>
                <w:noProof/>
                <w:webHidden/>
              </w:rPr>
              <w:t>17</w:t>
            </w:r>
            <w:r w:rsidR="00CD6613">
              <w:rPr>
                <w:noProof/>
                <w:webHidden/>
              </w:rPr>
              <w:fldChar w:fldCharType="end"/>
            </w:r>
          </w:hyperlink>
        </w:p>
        <w:p w:rsidR="00CD6613" w:rsidRDefault="005E3916">
          <w:pPr>
            <w:pStyle w:val="TOC1"/>
            <w:tabs>
              <w:tab w:val="right" w:leader="dot" w:pos="9350"/>
            </w:tabs>
            <w:rPr>
              <w:rFonts w:asciiTheme="minorHAnsi" w:eastAsiaTheme="minorEastAsia" w:hAnsiTheme="minorHAnsi" w:cstheme="minorBidi"/>
              <w:noProof/>
              <w:sz w:val="22"/>
            </w:rPr>
          </w:pPr>
          <w:hyperlink w:anchor="_Toc150662459" w:history="1">
            <w:r w:rsidR="00CD6613" w:rsidRPr="00A85FE9">
              <w:rPr>
                <w:rStyle w:val="Hyperlink"/>
                <w:noProof/>
              </w:rPr>
              <w:t>LAP Test 1.1    Practical Demonstration</w:t>
            </w:r>
            <w:r w:rsidR="00CD6613">
              <w:rPr>
                <w:noProof/>
                <w:webHidden/>
              </w:rPr>
              <w:tab/>
            </w:r>
            <w:r w:rsidR="00CD6613">
              <w:rPr>
                <w:noProof/>
                <w:webHidden/>
              </w:rPr>
              <w:fldChar w:fldCharType="begin"/>
            </w:r>
            <w:r w:rsidR="00CD6613">
              <w:rPr>
                <w:noProof/>
                <w:webHidden/>
              </w:rPr>
              <w:instrText xml:space="preserve"> PAGEREF _Toc150662459 \h </w:instrText>
            </w:r>
            <w:r w:rsidR="00CD6613">
              <w:rPr>
                <w:noProof/>
                <w:webHidden/>
              </w:rPr>
            </w:r>
            <w:r w:rsidR="00CD6613">
              <w:rPr>
                <w:noProof/>
                <w:webHidden/>
              </w:rPr>
              <w:fldChar w:fldCharType="separate"/>
            </w:r>
            <w:r w:rsidR="002B119D">
              <w:rPr>
                <w:noProof/>
                <w:webHidden/>
              </w:rPr>
              <w:t>20</w:t>
            </w:r>
            <w:r w:rsidR="00CD6613">
              <w:rPr>
                <w:noProof/>
                <w:webHidden/>
              </w:rPr>
              <w:fldChar w:fldCharType="end"/>
            </w:r>
          </w:hyperlink>
        </w:p>
        <w:p w:rsidR="00CD6613" w:rsidRDefault="005E3916">
          <w:pPr>
            <w:pStyle w:val="TOC1"/>
            <w:tabs>
              <w:tab w:val="right" w:leader="dot" w:pos="9350"/>
            </w:tabs>
            <w:rPr>
              <w:rFonts w:asciiTheme="minorHAnsi" w:eastAsiaTheme="minorEastAsia" w:hAnsiTheme="minorHAnsi" w:cstheme="minorBidi"/>
              <w:noProof/>
              <w:sz w:val="22"/>
            </w:rPr>
          </w:pPr>
          <w:hyperlink w:anchor="_Toc150662460" w:history="1">
            <w:r w:rsidR="00CD6613" w:rsidRPr="00A85FE9">
              <w:rPr>
                <w:rStyle w:val="Hyperlink"/>
                <w:noProof/>
              </w:rPr>
              <w:t>Unit Two: Measure quantities of work</w:t>
            </w:r>
            <w:r w:rsidR="00CD6613">
              <w:rPr>
                <w:noProof/>
                <w:webHidden/>
              </w:rPr>
              <w:tab/>
            </w:r>
            <w:r w:rsidR="00CD6613">
              <w:rPr>
                <w:noProof/>
                <w:webHidden/>
              </w:rPr>
              <w:fldChar w:fldCharType="begin"/>
            </w:r>
            <w:r w:rsidR="00CD6613">
              <w:rPr>
                <w:noProof/>
                <w:webHidden/>
              </w:rPr>
              <w:instrText xml:space="preserve"> PAGEREF _Toc150662460 \h </w:instrText>
            </w:r>
            <w:r w:rsidR="00CD6613">
              <w:rPr>
                <w:noProof/>
                <w:webHidden/>
              </w:rPr>
            </w:r>
            <w:r w:rsidR="00CD6613">
              <w:rPr>
                <w:noProof/>
                <w:webHidden/>
              </w:rPr>
              <w:fldChar w:fldCharType="separate"/>
            </w:r>
            <w:r w:rsidR="002B119D">
              <w:rPr>
                <w:noProof/>
                <w:webHidden/>
              </w:rPr>
              <w:t>21</w:t>
            </w:r>
            <w:r w:rsidR="00CD6613">
              <w:rPr>
                <w:noProof/>
                <w:webHidden/>
              </w:rPr>
              <w:fldChar w:fldCharType="end"/>
            </w:r>
          </w:hyperlink>
        </w:p>
        <w:p w:rsidR="00CD6613" w:rsidRDefault="005E3916">
          <w:pPr>
            <w:pStyle w:val="TOC2"/>
            <w:tabs>
              <w:tab w:val="left" w:pos="880"/>
              <w:tab w:val="right" w:leader="dot" w:pos="9350"/>
            </w:tabs>
            <w:rPr>
              <w:rFonts w:asciiTheme="minorHAnsi" w:eastAsiaTheme="minorEastAsia" w:hAnsiTheme="minorHAnsi" w:cstheme="minorBidi"/>
              <w:noProof/>
              <w:sz w:val="22"/>
            </w:rPr>
          </w:pPr>
          <w:hyperlink w:anchor="_Toc150662461" w:history="1">
            <w:r w:rsidR="00CD6613" w:rsidRPr="00A85FE9">
              <w:rPr>
                <w:rStyle w:val="Hyperlink"/>
                <w:noProof/>
              </w:rPr>
              <w:t>2.1.</w:t>
            </w:r>
            <w:r w:rsidR="00CD6613">
              <w:rPr>
                <w:rFonts w:asciiTheme="minorHAnsi" w:eastAsiaTheme="minorEastAsia" w:hAnsiTheme="minorHAnsi" w:cstheme="minorBidi"/>
                <w:noProof/>
                <w:sz w:val="22"/>
              </w:rPr>
              <w:tab/>
            </w:r>
            <w:r w:rsidR="00CD6613" w:rsidRPr="00A85FE9">
              <w:rPr>
                <w:rStyle w:val="Hyperlink"/>
                <w:noProof/>
              </w:rPr>
              <w:t>Take off sheet</w:t>
            </w:r>
            <w:r w:rsidR="00CD6613">
              <w:rPr>
                <w:noProof/>
                <w:webHidden/>
              </w:rPr>
              <w:tab/>
            </w:r>
            <w:r w:rsidR="00CD6613">
              <w:rPr>
                <w:noProof/>
                <w:webHidden/>
              </w:rPr>
              <w:fldChar w:fldCharType="begin"/>
            </w:r>
            <w:r w:rsidR="00CD6613">
              <w:rPr>
                <w:noProof/>
                <w:webHidden/>
              </w:rPr>
              <w:instrText xml:space="preserve"> PAGEREF _Toc150662461 \h </w:instrText>
            </w:r>
            <w:r w:rsidR="00CD6613">
              <w:rPr>
                <w:noProof/>
                <w:webHidden/>
              </w:rPr>
            </w:r>
            <w:r w:rsidR="00CD6613">
              <w:rPr>
                <w:noProof/>
                <w:webHidden/>
              </w:rPr>
              <w:fldChar w:fldCharType="separate"/>
            </w:r>
            <w:r w:rsidR="002B119D">
              <w:rPr>
                <w:noProof/>
                <w:webHidden/>
              </w:rPr>
              <w:t>22</w:t>
            </w:r>
            <w:r w:rsidR="00CD6613">
              <w:rPr>
                <w:noProof/>
                <w:webHidden/>
              </w:rPr>
              <w:fldChar w:fldCharType="end"/>
            </w:r>
          </w:hyperlink>
        </w:p>
        <w:p w:rsidR="00CD6613" w:rsidRDefault="005E3916">
          <w:pPr>
            <w:pStyle w:val="TOC2"/>
            <w:tabs>
              <w:tab w:val="left" w:pos="880"/>
              <w:tab w:val="right" w:leader="dot" w:pos="9350"/>
            </w:tabs>
            <w:rPr>
              <w:rFonts w:asciiTheme="minorHAnsi" w:eastAsiaTheme="minorEastAsia" w:hAnsiTheme="minorHAnsi" w:cstheme="minorBidi"/>
              <w:noProof/>
              <w:sz w:val="22"/>
            </w:rPr>
          </w:pPr>
          <w:hyperlink w:anchor="_Toc150662462" w:history="1">
            <w:r w:rsidR="00CD6613" w:rsidRPr="00A85FE9">
              <w:rPr>
                <w:rStyle w:val="Hyperlink"/>
                <w:noProof/>
              </w:rPr>
              <w:t>2.2.</w:t>
            </w:r>
            <w:r w:rsidR="00CD6613">
              <w:rPr>
                <w:rFonts w:asciiTheme="minorHAnsi" w:eastAsiaTheme="minorEastAsia" w:hAnsiTheme="minorHAnsi" w:cstheme="minorBidi"/>
                <w:noProof/>
                <w:sz w:val="22"/>
              </w:rPr>
              <w:tab/>
            </w:r>
            <w:r w:rsidR="00CD6613" w:rsidRPr="00A85FE9">
              <w:rPr>
                <w:rStyle w:val="Hyperlink"/>
                <w:noProof/>
              </w:rPr>
              <w:t>Bill of quantities</w:t>
            </w:r>
            <w:r w:rsidR="00CD6613">
              <w:rPr>
                <w:noProof/>
                <w:webHidden/>
              </w:rPr>
              <w:tab/>
            </w:r>
            <w:r w:rsidR="00CD6613">
              <w:rPr>
                <w:noProof/>
                <w:webHidden/>
              </w:rPr>
              <w:fldChar w:fldCharType="begin"/>
            </w:r>
            <w:r w:rsidR="00CD6613">
              <w:rPr>
                <w:noProof/>
                <w:webHidden/>
              </w:rPr>
              <w:instrText xml:space="preserve"> PAGEREF _Toc150662462 \h </w:instrText>
            </w:r>
            <w:r w:rsidR="00CD6613">
              <w:rPr>
                <w:noProof/>
                <w:webHidden/>
              </w:rPr>
            </w:r>
            <w:r w:rsidR="00CD6613">
              <w:rPr>
                <w:noProof/>
                <w:webHidden/>
              </w:rPr>
              <w:fldChar w:fldCharType="separate"/>
            </w:r>
            <w:r w:rsidR="002B119D">
              <w:rPr>
                <w:noProof/>
                <w:webHidden/>
              </w:rPr>
              <w:t>35</w:t>
            </w:r>
            <w:r w:rsidR="00CD6613">
              <w:rPr>
                <w:noProof/>
                <w:webHidden/>
              </w:rPr>
              <w:fldChar w:fldCharType="end"/>
            </w:r>
          </w:hyperlink>
        </w:p>
        <w:p w:rsidR="00CD6613" w:rsidRDefault="005E3916">
          <w:pPr>
            <w:pStyle w:val="TOC2"/>
            <w:tabs>
              <w:tab w:val="left" w:pos="880"/>
              <w:tab w:val="right" w:leader="dot" w:pos="9350"/>
            </w:tabs>
            <w:rPr>
              <w:rFonts w:asciiTheme="minorHAnsi" w:eastAsiaTheme="minorEastAsia" w:hAnsiTheme="minorHAnsi" w:cstheme="minorBidi"/>
              <w:noProof/>
              <w:sz w:val="22"/>
            </w:rPr>
          </w:pPr>
          <w:hyperlink w:anchor="_Toc150662463" w:history="1">
            <w:r w:rsidR="00CD6613" w:rsidRPr="00A85FE9">
              <w:rPr>
                <w:rStyle w:val="Hyperlink"/>
                <w:noProof/>
              </w:rPr>
              <w:t>2.3.</w:t>
            </w:r>
            <w:r w:rsidR="00CD6613">
              <w:rPr>
                <w:rFonts w:asciiTheme="minorHAnsi" w:eastAsiaTheme="minorEastAsia" w:hAnsiTheme="minorHAnsi" w:cstheme="minorBidi"/>
                <w:noProof/>
                <w:sz w:val="22"/>
              </w:rPr>
              <w:tab/>
            </w:r>
            <w:r w:rsidR="00CD6613" w:rsidRPr="00A85FE9">
              <w:rPr>
                <w:rStyle w:val="Hyperlink"/>
                <w:noProof/>
              </w:rPr>
              <w:t>Bar schedule</w:t>
            </w:r>
            <w:r w:rsidR="00CD6613">
              <w:rPr>
                <w:noProof/>
                <w:webHidden/>
              </w:rPr>
              <w:tab/>
            </w:r>
            <w:r w:rsidR="00CD6613">
              <w:rPr>
                <w:noProof/>
                <w:webHidden/>
              </w:rPr>
              <w:fldChar w:fldCharType="begin"/>
            </w:r>
            <w:r w:rsidR="00CD6613">
              <w:rPr>
                <w:noProof/>
                <w:webHidden/>
              </w:rPr>
              <w:instrText xml:space="preserve"> PAGEREF _Toc150662463 \h </w:instrText>
            </w:r>
            <w:r w:rsidR="00CD6613">
              <w:rPr>
                <w:noProof/>
                <w:webHidden/>
              </w:rPr>
            </w:r>
            <w:r w:rsidR="00CD6613">
              <w:rPr>
                <w:noProof/>
                <w:webHidden/>
              </w:rPr>
              <w:fldChar w:fldCharType="separate"/>
            </w:r>
            <w:r w:rsidR="002B119D">
              <w:rPr>
                <w:noProof/>
                <w:webHidden/>
              </w:rPr>
              <w:t>45</w:t>
            </w:r>
            <w:r w:rsidR="00CD6613">
              <w:rPr>
                <w:noProof/>
                <w:webHidden/>
              </w:rPr>
              <w:fldChar w:fldCharType="end"/>
            </w:r>
          </w:hyperlink>
        </w:p>
        <w:p w:rsidR="00CD6613" w:rsidRDefault="005E3916">
          <w:pPr>
            <w:pStyle w:val="TOC1"/>
            <w:tabs>
              <w:tab w:val="right" w:leader="dot" w:pos="9350"/>
            </w:tabs>
            <w:rPr>
              <w:rFonts w:asciiTheme="minorHAnsi" w:eastAsiaTheme="minorEastAsia" w:hAnsiTheme="minorHAnsi" w:cstheme="minorBidi"/>
              <w:noProof/>
              <w:sz w:val="22"/>
            </w:rPr>
          </w:pPr>
          <w:hyperlink w:anchor="_Toc150662464" w:history="1">
            <w:r w:rsidR="00CD6613" w:rsidRPr="00A85FE9">
              <w:rPr>
                <w:rStyle w:val="Hyperlink"/>
                <w:noProof/>
              </w:rPr>
              <w:t>Self-Check 2.1</w:t>
            </w:r>
            <w:r w:rsidR="00CD6613">
              <w:rPr>
                <w:noProof/>
                <w:webHidden/>
              </w:rPr>
              <w:tab/>
            </w:r>
            <w:r w:rsidR="00CD6613">
              <w:rPr>
                <w:noProof/>
                <w:webHidden/>
              </w:rPr>
              <w:fldChar w:fldCharType="begin"/>
            </w:r>
            <w:r w:rsidR="00CD6613">
              <w:rPr>
                <w:noProof/>
                <w:webHidden/>
              </w:rPr>
              <w:instrText xml:space="preserve"> PAGEREF _Toc150662464 \h </w:instrText>
            </w:r>
            <w:r w:rsidR="00CD6613">
              <w:rPr>
                <w:noProof/>
                <w:webHidden/>
              </w:rPr>
            </w:r>
            <w:r w:rsidR="00CD6613">
              <w:rPr>
                <w:noProof/>
                <w:webHidden/>
              </w:rPr>
              <w:fldChar w:fldCharType="separate"/>
            </w:r>
            <w:r w:rsidR="002B119D">
              <w:rPr>
                <w:noProof/>
                <w:webHidden/>
              </w:rPr>
              <w:t>52</w:t>
            </w:r>
            <w:r w:rsidR="00CD6613">
              <w:rPr>
                <w:noProof/>
                <w:webHidden/>
              </w:rPr>
              <w:fldChar w:fldCharType="end"/>
            </w:r>
          </w:hyperlink>
        </w:p>
        <w:p w:rsidR="00CD6613" w:rsidRDefault="005E3916">
          <w:pPr>
            <w:pStyle w:val="TOC1"/>
            <w:tabs>
              <w:tab w:val="right" w:leader="dot" w:pos="9350"/>
            </w:tabs>
            <w:rPr>
              <w:rFonts w:asciiTheme="minorHAnsi" w:eastAsiaTheme="minorEastAsia" w:hAnsiTheme="minorHAnsi" w:cstheme="minorBidi"/>
              <w:noProof/>
              <w:sz w:val="22"/>
            </w:rPr>
          </w:pPr>
          <w:hyperlink w:anchor="_Toc150662465" w:history="1">
            <w:r w:rsidR="00CD6613" w:rsidRPr="00A85FE9">
              <w:rPr>
                <w:rStyle w:val="Hyperlink"/>
                <w:noProof/>
              </w:rPr>
              <w:t>Operation Sheet 2.1</w:t>
            </w:r>
            <w:r w:rsidR="00CD6613">
              <w:rPr>
                <w:noProof/>
                <w:webHidden/>
              </w:rPr>
              <w:tab/>
            </w:r>
            <w:r w:rsidR="00CD6613">
              <w:rPr>
                <w:noProof/>
                <w:webHidden/>
              </w:rPr>
              <w:fldChar w:fldCharType="begin"/>
            </w:r>
            <w:r w:rsidR="00CD6613">
              <w:rPr>
                <w:noProof/>
                <w:webHidden/>
              </w:rPr>
              <w:instrText xml:space="preserve"> PAGEREF _Toc150662465 \h </w:instrText>
            </w:r>
            <w:r w:rsidR="00CD6613">
              <w:rPr>
                <w:noProof/>
                <w:webHidden/>
              </w:rPr>
            </w:r>
            <w:r w:rsidR="00CD6613">
              <w:rPr>
                <w:noProof/>
                <w:webHidden/>
              </w:rPr>
              <w:fldChar w:fldCharType="separate"/>
            </w:r>
            <w:r w:rsidR="002B119D">
              <w:rPr>
                <w:noProof/>
                <w:webHidden/>
              </w:rPr>
              <w:t>54</w:t>
            </w:r>
            <w:r w:rsidR="00CD6613">
              <w:rPr>
                <w:noProof/>
                <w:webHidden/>
              </w:rPr>
              <w:fldChar w:fldCharType="end"/>
            </w:r>
          </w:hyperlink>
        </w:p>
        <w:p w:rsidR="00CD6613" w:rsidRDefault="005E3916">
          <w:pPr>
            <w:pStyle w:val="TOC1"/>
            <w:tabs>
              <w:tab w:val="right" w:leader="dot" w:pos="9350"/>
            </w:tabs>
            <w:rPr>
              <w:rFonts w:asciiTheme="minorHAnsi" w:eastAsiaTheme="minorEastAsia" w:hAnsiTheme="minorHAnsi" w:cstheme="minorBidi"/>
              <w:noProof/>
              <w:sz w:val="22"/>
            </w:rPr>
          </w:pPr>
          <w:hyperlink w:anchor="_Toc150662466" w:history="1">
            <w:r w:rsidR="00CD6613" w:rsidRPr="00A85FE9">
              <w:rPr>
                <w:rStyle w:val="Hyperlink"/>
                <w:noProof/>
              </w:rPr>
              <w:t>LAP Test 2.1   Practical Demonstration</w:t>
            </w:r>
            <w:r w:rsidR="00CD6613">
              <w:rPr>
                <w:noProof/>
                <w:webHidden/>
              </w:rPr>
              <w:tab/>
            </w:r>
            <w:r w:rsidR="00CD6613">
              <w:rPr>
                <w:noProof/>
                <w:webHidden/>
              </w:rPr>
              <w:fldChar w:fldCharType="begin"/>
            </w:r>
            <w:r w:rsidR="00CD6613">
              <w:rPr>
                <w:noProof/>
                <w:webHidden/>
              </w:rPr>
              <w:instrText xml:space="preserve"> PAGEREF _Toc150662466 \h </w:instrText>
            </w:r>
            <w:r w:rsidR="00CD6613">
              <w:rPr>
                <w:noProof/>
                <w:webHidden/>
              </w:rPr>
            </w:r>
            <w:r w:rsidR="00CD6613">
              <w:rPr>
                <w:noProof/>
                <w:webHidden/>
              </w:rPr>
              <w:fldChar w:fldCharType="separate"/>
            </w:r>
            <w:r w:rsidR="002B119D">
              <w:rPr>
                <w:noProof/>
                <w:webHidden/>
              </w:rPr>
              <w:t>56</w:t>
            </w:r>
            <w:r w:rsidR="00CD6613">
              <w:rPr>
                <w:noProof/>
                <w:webHidden/>
              </w:rPr>
              <w:fldChar w:fldCharType="end"/>
            </w:r>
          </w:hyperlink>
        </w:p>
        <w:p w:rsidR="00CD6613" w:rsidRDefault="005E3916">
          <w:pPr>
            <w:pStyle w:val="TOC1"/>
            <w:tabs>
              <w:tab w:val="right" w:leader="dot" w:pos="9350"/>
            </w:tabs>
            <w:rPr>
              <w:rFonts w:asciiTheme="minorHAnsi" w:eastAsiaTheme="minorEastAsia" w:hAnsiTheme="minorHAnsi" w:cstheme="minorBidi"/>
              <w:noProof/>
              <w:sz w:val="22"/>
            </w:rPr>
          </w:pPr>
          <w:hyperlink w:anchor="_Toc150662467" w:history="1">
            <w:r w:rsidR="00CD6613" w:rsidRPr="00A85FE9">
              <w:rPr>
                <w:rStyle w:val="Hyperlink"/>
                <w:noProof/>
                <w:lang w:eastAsia="de-DE"/>
              </w:rPr>
              <w:t>Unit Tree:  Check and correct quantities</w:t>
            </w:r>
            <w:r w:rsidR="00CD6613">
              <w:rPr>
                <w:noProof/>
                <w:webHidden/>
              </w:rPr>
              <w:tab/>
            </w:r>
            <w:r w:rsidR="00CD6613">
              <w:rPr>
                <w:noProof/>
                <w:webHidden/>
              </w:rPr>
              <w:fldChar w:fldCharType="begin"/>
            </w:r>
            <w:r w:rsidR="00CD6613">
              <w:rPr>
                <w:noProof/>
                <w:webHidden/>
              </w:rPr>
              <w:instrText xml:space="preserve"> PAGEREF _Toc150662467 \h </w:instrText>
            </w:r>
            <w:r w:rsidR="00CD6613">
              <w:rPr>
                <w:noProof/>
                <w:webHidden/>
              </w:rPr>
            </w:r>
            <w:r w:rsidR="00CD6613">
              <w:rPr>
                <w:noProof/>
                <w:webHidden/>
              </w:rPr>
              <w:fldChar w:fldCharType="separate"/>
            </w:r>
            <w:r w:rsidR="002B119D">
              <w:rPr>
                <w:noProof/>
                <w:webHidden/>
              </w:rPr>
              <w:t>57</w:t>
            </w:r>
            <w:r w:rsidR="00CD6613">
              <w:rPr>
                <w:noProof/>
                <w:webHidden/>
              </w:rPr>
              <w:fldChar w:fldCharType="end"/>
            </w:r>
          </w:hyperlink>
        </w:p>
        <w:p w:rsidR="00CD6613" w:rsidRDefault="005E3916">
          <w:pPr>
            <w:pStyle w:val="TOC2"/>
            <w:tabs>
              <w:tab w:val="left" w:pos="880"/>
              <w:tab w:val="right" w:leader="dot" w:pos="9350"/>
            </w:tabs>
            <w:rPr>
              <w:rFonts w:asciiTheme="minorHAnsi" w:eastAsiaTheme="minorEastAsia" w:hAnsiTheme="minorHAnsi" w:cstheme="minorBidi"/>
              <w:noProof/>
              <w:sz w:val="22"/>
            </w:rPr>
          </w:pPr>
          <w:hyperlink w:anchor="_Toc150662468" w:history="1">
            <w:r w:rsidR="00CD6613" w:rsidRPr="00A85FE9">
              <w:rPr>
                <w:rStyle w:val="Hyperlink"/>
                <w:rFonts w:eastAsia="Calibri"/>
                <w:noProof/>
                <w:lang w:eastAsia="de-DE"/>
              </w:rPr>
              <w:t>3.1.</w:t>
            </w:r>
            <w:r w:rsidR="00CD6613">
              <w:rPr>
                <w:rFonts w:asciiTheme="minorHAnsi" w:eastAsiaTheme="minorEastAsia" w:hAnsiTheme="minorHAnsi" w:cstheme="minorBidi"/>
                <w:noProof/>
                <w:sz w:val="22"/>
              </w:rPr>
              <w:tab/>
            </w:r>
            <w:r w:rsidR="00CD6613" w:rsidRPr="00A85FE9">
              <w:rPr>
                <w:rStyle w:val="Hyperlink"/>
                <w:noProof/>
                <w:lang w:eastAsia="de-DE"/>
              </w:rPr>
              <w:t>Checking erroneous data and Size of parameters</w:t>
            </w:r>
            <w:r w:rsidR="00CD6613">
              <w:rPr>
                <w:noProof/>
                <w:webHidden/>
              </w:rPr>
              <w:tab/>
            </w:r>
            <w:r w:rsidR="00CD6613">
              <w:rPr>
                <w:noProof/>
                <w:webHidden/>
              </w:rPr>
              <w:fldChar w:fldCharType="begin"/>
            </w:r>
            <w:r w:rsidR="00CD6613">
              <w:rPr>
                <w:noProof/>
                <w:webHidden/>
              </w:rPr>
              <w:instrText xml:space="preserve"> PAGEREF _Toc150662468 \h </w:instrText>
            </w:r>
            <w:r w:rsidR="00CD6613">
              <w:rPr>
                <w:noProof/>
                <w:webHidden/>
              </w:rPr>
            </w:r>
            <w:r w:rsidR="00CD6613">
              <w:rPr>
                <w:noProof/>
                <w:webHidden/>
              </w:rPr>
              <w:fldChar w:fldCharType="separate"/>
            </w:r>
            <w:r w:rsidR="002B119D">
              <w:rPr>
                <w:noProof/>
                <w:webHidden/>
              </w:rPr>
              <w:t>58</w:t>
            </w:r>
            <w:r w:rsidR="00CD6613">
              <w:rPr>
                <w:noProof/>
                <w:webHidden/>
              </w:rPr>
              <w:fldChar w:fldCharType="end"/>
            </w:r>
          </w:hyperlink>
        </w:p>
        <w:p w:rsidR="00CD6613" w:rsidRDefault="005E3916">
          <w:pPr>
            <w:pStyle w:val="TOC2"/>
            <w:tabs>
              <w:tab w:val="left" w:pos="880"/>
              <w:tab w:val="right" w:leader="dot" w:pos="9350"/>
            </w:tabs>
            <w:rPr>
              <w:rFonts w:asciiTheme="minorHAnsi" w:eastAsiaTheme="minorEastAsia" w:hAnsiTheme="minorHAnsi" w:cstheme="minorBidi"/>
              <w:noProof/>
              <w:sz w:val="22"/>
            </w:rPr>
          </w:pPr>
          <w:hyperlink w:anchor="_Toc150662469" w:history="1">
            <w:r w:rsidR="00CD6613" w:rsidRPr="00A85FE9">
              <w:rPr>
                <w:rStyle w:val="Hyperlink"/>
                <w:noProof/>
                <w:lang w:eastAsia="de-DE"/>
              </w:rPr>
              <w:t>3.2.</w:t>
            </w:r>
            <w:r w:rsidR="00CD6613">
              <w:rPr>
                <w:rFonts w:asciiTheme="minorHAnsi" w:eastAsiaTheme="minorEastAsia" w:hAnsiTheme="minorHAnsi" w:cstheme="minorBidi"/>
                <w:noProof/>
                <w:sz w:val="22"/>
              </w:rPr>
              <w:tab/>
            </w:r>
            <w:r w:rsidR="00CD6613" w:rsidRPr="00A85FE9">
              <w:rPr>
                <w:rStyle w:val="Hyperlink"/>
                <w:noProof/>
                <w:lang w:eastAsia="de-DE"/>
              </w:rPr>
              <w:t>Making corrections and adjustment</w:t>
            </w:r>
            <w:r w:rsidR="00CD6613">
              <w:rPr>
                <w:noProof/>
                <w:webHidden/>
              </w:rPr>
              <w:tab/>
            </w:r>
            <w:r w:rsidR="00CD6613">
              <w:rPr>
                <w:noProof/>
                <w:webHidden/>
              </w:rPr>
              <w:fldChar w:fldCharType="begin"/>
            </w:r>
            <w:r w:rsidR="00CD6613">
              <w:rPr>
                <w:noProof/>
                <w:webHidden/>
              </w:rPr>
              <w:instrText xml:space="preserve"> PAGEREF _Toc150662469 \h </w:instrText>
            </w:r>
            <w:r w:rsidR="00CD6613">
              <w:rPr>
                <w:noProof/>
                <w:webHidden/>
              </w:rPr>
            </w:r>
            <w:r w:rsidR="00CD6613">
              <w:rPr>
                <w:noProof/>
                <w:webHidden/>
              </w:rPr>
              <w:fldChar w:fldCharType="separate"/>
            </w:r>
            <w:r w:rsidR="002B119D">
              <w:rPr>
                <w:noProof/>
                <w:webHidden/>
              </w:rPr>
              <w:t>61</w:t>
            </w:r>
            <w:r w:rsidR="00CD6613">
              <w:rPr>
                <w:noProof/>
                <w:webHidden/>
              </w:rPr>
              <w:fldChar w:fldCharType="end"/>
            </w:r>
          </w:hyperlink>
        </w:p>
        <w:p w:rsidR="00CD6613" w:rsidRDefault="005E3916">
          <w:pPr>
            <w:pStyle w:val="TOC2"/>
            <w:tabs>
              <w:tab w:val="left" w:pos="880"/>
              <w:tab w:val="right" w:leader="dot" w:pos="9350"/>
            </w:tabs>
            <w:rPr>
              <w:rFonts w:asciiTheme="minorHAnsi" w:eastAsiaTheme="minorEastAsia" w:hAnsiTheme="minorHAnsi" w:cstheme="minorBidi"/>
              <w:noProof/>
              <w:sz w:val="22"/>
            </w:rPr>
          </w:pPr>
          <w:hyperlink w:anchor="_Toc150662470" w:history="1">
            <w:r w:rsidR="00CD6613" w:rsidRPr="00A85FE9">
              <w:rPr>
                <w:rStyle w:val="Hyperlink"/>
                <w:noProof/>
                <w:lang w:eastAsia="de-DE"/>
              </w:rPr>
              <w:t>3.3.</w:t>
            </w:r>
            <w:r w:rsidR="00CD6613">
              <w:rPr>
                <w:rFonts w:asciiTheme="minorHAnsi" w:eastAsiaTheme="minorEastAsia" w:hAnsiTheme="minorHAnsi" w:cstheme="minorBidi"/>
                <w:noProof/>
                <w:sz w:val="22"/>
              </w:rPr>
              <w:tab/>
            </w:r>
            <w:r w:rsidR="00CD6613" w:rsidRPr="00A85FE9">
              <w:rPr>
                <w:rStyle w:val="Hyperlink"/>
                <w:noProof/>
                <w:lang w:eastAsia="de-DE"/>
              </w:rPr>
              <w:t>Compiling bill of quantity</w:t>
            </w:r>
            <w:r w:rsidR="00CD6613">
              <w:rPr>
                <w:noProof/>
                <w:webHidden/>
              </w:rPr>
              <w:tab/>
            </w:r>
            <w:r w:rsidR="00CD6613">
              <w:rPr>
                <w:noProof/>
                <w:webHidden/>
              </w:rPr>
              <w:fldChar w:fldCharType="begin"/>
            </w:r>
            <w:r w:rsidR="00CD6613">
              <w:rPr>
                <w:noProof/>
                <w:webHidden/>
              </w:rPr>
              <w:instrText xml:space="preserve"> PAGEREF _Toc150662470 \h </w:instrText>
            </w:r>
            <w:r w:rsidR="00CD6613">
              <w:rPr>
                <w:noProof/>
                <w:webHidden/>
              </w:rPr>
            </w:r>
            <w:r w:rsidR="00CD6613">
              <w:rPr>
                <w:noProof/>
                <w:webHidden/>
              </w:rPr>
              <w:fldChar w:fldCharType="separate"/>
            </w:r>
            <w:r w:rsidR="002B119D">
              <w:rPr>
                <w:noProof/>
                <w:webHidden/>
              </w:rPr>
              <w:t>62</w:t>
            </w:r>
            <w:r w:rsidR="00CD6613">
              <w:rPr>
                <w:noProof/>
                <w:webHidden/>
              </w:rPr>
              <w:fldChar w:fldCharType="end"/>
            </w:r>
          </w:hyperlink>
        </w:p>
        <w:p w:rsidR="00CD6613" w:rsidRDefault="005E3916">
          <w:pPr>
            <w:pStyle w:val="TOC1"/>
            <w:tabs>
              <w:tab w:val="right" w:leader="dot" w:pos="9350"/>
            </w:tabs>
            <w:rPr>
              <w:rFonts w:asciiTheme="minorHAnsi" w:eastAsiaTheme="minorEastAsia" w:hAnsiTheme="minorHAnsi" w:cstheme="minorBidi"/>
              <w:noProof/>
              <w:sz w:val="22"/>
            </w:rPr>
          </w:pPr>
          <w:hyperlink w:anchor="_Toc150662471" w:history="1">
            <w:r w:rsidR="00CD6613" w:rsidRPr="00A85FE9">
              <w:rPr>
                <w:rStyle w:val="Hyperlink"/>
                <w:noProof/>
              </w:rPr>
              <w:t>Self-Check 3.1</w:t>
            </w:r>
            <w:r w:rsidR="00CD6613">
              <w:rPr>
                <w:noProof/>
                <w:webHidden/>
              </w:rPr>
              <w:tab/>
            </w:r>
            <w:r w:rsidR="00CD6613">
              <w:rPr>
                <w:noProof/>
                <w:webHidden/>
              </w:rPr>
              <w:fldChar w:fldCharType="begin"/>
            </w:r>
            <w:r w:rsidR="00CD6613">
              <w:rPr>
                <w:noProof/>
                <w:webHidden/>
              </w:rPr>
              <w:instrText xml:space="preserve"> PAGEREF _Toc150662471 \h </w:instrText>
            </w:r>
            <w:r w:rsidR="00CD6613">
              <w:rPr>
                <w:noProof/>
                <w:webHidden/>
              </w:rPr>
            </w:r>
            <w:r w:rsidR="00CD6613">
              <w:rPr>
                <w:noProof/>
                <w:webHidden/>
              </w:rPr>
              <w:fldChar w:fldCharType="separate"/>
            </w:r>
            <w:r w:rsidR="002B119D">
              <w:rPr>
                <w:noProof/>
                <w:webHidden/>
              </w:rPr>
              <w:t>65</w:t>
            </w:r>
            <w:r w:rsidR="00CD6613">
              <w:rPr>
                <w:noProof/>
                <w:webHidden/>
              </w:rPr>
              <w:fldChar w:fldCharType="end"/>
            </w:r>
          </w:hyperlink>
        </w:p>
        <w:p w:rsidR="00CD6613" w:rsidRDefault="005E3916">
          <w:pPr>
            <w:pStyle w:val="TOC1"/>
            <w:tabs>
              <w:tab w:val="right" w:leader="dot" w:pos="9350"/>
            </w:tabs>
            <w:rPr>
              <w:rFonts w:asciiTheme="minorHAnsi" w:eastAsiaTheme="minorEastAsia" w:hAnsiTheme="minorHAnsi" w:cstheme="minorBidi"/>
              <w:noProof/>
              <w:sz w:val="22"/>
            </w:rPr>
          </w:pPr>
          <w:hyperlink w:anchor="_Toc150662472" w:history="1">
            <w:r w:rsidR="00CD6613" w:rsidRPr="00A85FE9">
              <w:rPr>
                <w:rStyle w:val="Hyperlink"/>
                <w:noProof/>
              </w:rPr>
              <w:t>Operation Sheet 3.1</w:t>
            </w:r>
            <w:r w:rsidR="00CD6613">
              <w:rPr>
                <w:noProof/>
                <w:webHidden/>
              </w:rPr>
              <w:tab/>
            </w:r>
            <w:r w:rsidR="00CD6613">
              <w:rPr>
                <w:noProof/>
                <w:webHidden/>
              </w:rPr>
              <w:fldChar w:fldCharType="begin"/>
            </w:r>
            <w:r w:rsidR="00CD6613">
              <w:rPr>
                <w:noProof/>
                <w:webHidden/>
              </w:rPr>
              <w:instrText xml:space="preserve"> PAGEREF _Toc150662472 \h </w:instrText>
            </w:r>
            <w:r w:rsidR="00CD6613">
              <w:rPr>
                <w:noProof/>
                <w:webHidden/>
              </w:rPr>
            </w:r>
            <w:r w:rsidR="00CD6613">
              <w:rPr>
                <w:noProof/>
                <w:webHidden/>
              </w:rPr>
              <w:fldChar w:fldCharType="separate"/>
            </w:r>
            <w:r w:rsidR="002B119D">
              <w:rPr>
                <w:noProof/>
                <w:webHidden/>
              </w:rPr>
              <w:t>67</w:t>
            </w:r>
            <w:r w:rsidR="00CD6613">
              <w:rPr>
                <w:noProof/>
                <w:webHidden/>
              </w:rPr>
              <w:fldChar w:fldCharType="end"/>
            </w:r>
          </w:hyperlink>
        </w:p>
        <w:p w:rsidR="00CD6613" w:rsidRDefault="005E3916">
          <w:pPr>
            <w:pStyle w:val="TOC1"/>
            <w:tabs>
              <w:tab w:val="right" w:leader="dot" w:pos="9350"/>
            </w:tabs>
            <w:rPr>
              <w:rFonts w:asciiTheme="minorHAnsi" w:eastAsiaTheme="minorEastAsia" w:hAnsiTheme="minorHAnsi" w:cstheme="minorBidi"/>
              <w:noProof/>
              <w:sz w:val="22"/>
            </w:rPr>
          </w:pPr>
          <w:hyperlink w:anchor="_Toc150662473" w:history="1">
            <w:r w:rsidR="00CD6613" w:rsidRPr="00A85FE9">
              <w:rPr>
                <w:rStyle w:val="Hyperlink"/>
                <w:noProof/>
              </w:rPr>
              <w:t>LAP Test 3.1   Practical Demonstration</w:t>
            </w:r>
            <w:r w:rsidR="00CD6613">
              <w:rPr>
                <w:noProof/>
                <w:webHidden/>
              </w:rPr>
              <w:tab/>
            </w:r>
            <w:r w:rsidR="00CD6613">
              <w:rPr>
                <w:noProof/>
                <w:webHidden/>
              </w:rPr>
              <w:fldChar w:fldCharType="begin"/>
            </w:r>
            <w:r w:rsidR="00CD6613">
              <w:rPr>
                <w:noProof/>
                <w:webHidden/>
              </w:rPr>
              <w:instrText xml:space="preserve"> PAGEREF _Toc150662473 \h </w:instrText>
            </w:r>
            <w:r w:rsidR="00CD6613">
              <w:rPr>
                <w:noProof/>
                <w:webHidden/>
              </w:rPr>
            </w:r>
            <w:r w:rsidR="00CD6613">
              <w:rPr>
                <w:noProof/>
                <w:webHidden/>
              </w:rPr>
              <w:fldChar w:fldCharType="separate"/>
            </w:r>
            <w:r w:rsidR="002B119D">
              <w:rPr>
                <w:noProof/>
                <w:webHidden/>
              </w:rPr>
              <w:t>70</w:t>
            </w:r>
            <w:r w:rsidR="00CD6613">
              <w:rPr>
                <w:noProof/>
                <w:webHidden/>
              </w:rPr>
              <w:fldChar w:fldCharType="end"/>
            </w:r>
          </w:hyperlink>
        </w:p>
        <w:p w:rsidR="00CD6613" w:rsidRDefault="005E3916">
          <w:pPr>
            <w:pStyle w:val="TOC1"/>
            <w:tabs>
              <w:tab w:val="right" w:leader="dot" w:pos="9350"/>
            </w:tabs>
            <w:rPr>
              <w:rFonts w:asciiTheme="minorHAnsi" w:eastAsiaTheme="minorEastAsia" w:hAnsiTheme="minorHAnsi" w:cstheme="minorBidi"/>
              <w:noProof/>
              <w:sz w:val="22"/>
            </w:rPr>
          </w:pPr>
          <w:hyperlink w:anchor="_Toc150662474" w:history="1">
            <w:r w:rsidR="00CD6613" w:rsidRPr="00A85FE9">
              <w:rPr>
                <w:rStyle w:val="Hyperlink"/>
                <w:noProof/>
              </w:rPr>
              <w:t>Reference</w:t>
            </w:r>
            <w:r w:rsidR="00CD6613">
              <w:rPr>
                <w:noProof/>
                <w:webHidden/>
              </w:rPr>
              <w:tab/>
            </w:r>
            <w:r w:rsidR="00CD6613">
              <w:rPr>
                <w:noProof/>
                <w:webHidden/>
              </w:rPr>
              <w:fldChar w:fldCharType="begin"/>
            </w:r>
            <w:r w:rsidR="00CD6613">
              <w:rPr>
                <w:noProof/>
                <w:webHidden/>
              </w:rPr>
              <w:instrText xml:space="preserve"> PAGEREF _Toc150662474 \h </w:instrText>
            </w:r>
            <w:r w:rsidR="00CD6613">
              <w:rPr>
                <w:noProof/>
                <w:webHidden/>
              </w:rPr>
            </w:r>
            <w:r w:rsidR="00CD6613">
              <w:rPr>
                <w:noProof/>
                <w:webHidden/>
              </w:rPr>
              <w:fldChar w:fldCharType="separate"/>
            </w:r>
            <w:r w:rsidR="002B119D">
              <w:rPr>
                <w:noProof/>
                <w:webHidden/>
              </w:rPr>
              <w:t>71</w:t>
            </w:r>
            <w:r w:rsidR="00CD6613">
              <w:rPr>
                <w:noProof/>
                <w:webHidden/>
              </w:rPr>
              <w:fldChar w:fldCharType="end"/>
            </w:r>
          </w:hyperlink>
        </w:p>
        <w:p w:rsidR="00CF3F3E" w:rsidRDefault="00CF3F3E">
          <w:r>
            <w:rPr>
              <w:b/>
              <w:bCs/>
              <w:noProof/>
            </w:rPr>
            <w:fldChar w:fldCharType="end"/>
          </w:r>
        </w:p>
      </w:sdtContent>
    </w:sdt>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Default="003B7130" w:rsidP="00780AC7"/>
    <w:p w:rsidR="00D51D82" w:rsidRDefault="00D51D82" w:rsidP="00780AC7"/>
    <w:p w:rsidR="00D51D82" w:rsidRDefault="00D51D82" w:rsidP="00780AC7"/>
    <w:p w:rsidR="00D51D82" w:rsidRDefault="00D51D82" w:rsidP="00780AC7"/>
    <w:p w:rsidR="00D51D82" w:rsidRDefault="00D51D82" w:rsidP="00780AC7"/>
    <w:p w:rsidR="00D51D82" w:rsidRDefault="00D51D82" w:rsidP="00780AC7"/>
    <w:p w:rsidR="00D51D82" w:rsidRPr="002F169F" w:rsidRDefault="00D51D82" w:rsidP="00780AC7"/>
    <w:p w:rsidR="003B7130" w:rsidRPr="007D4DD1" w:rsidRDefault="003B7130" w:rsidP="007D4DD1">
      <w:pPr>
        <w:pStyle w:val="Heading1"/>
        <w:rPr>
          <w:rFonts w:ascii="Times New Roman" w:hAnsi="Times New Roman" w:cs="Times New Roman"/>
          <w:color w:val="auto"/>
          <w:sz w:val="32"/>
        </w:rPr>
      </w:pPr>
      <w:bookmarkStart w:id="0" w:name="_Toc148305124"/>
      <w:bookmarkStart w:id="1" w:name="_Toc148562623"/>
      <w:bookmarkStart w:id="2" w:name="_Toc150662449"/>
      <w:r w:rsidRPr="007D4DD1">
        <w:rPr>
          <w:rFonts w:ascii="Times New Roman" w:hAnsi="Times New Roman" w:cs="Times New Roman"/>
          <w:color w:val="auto"/>
          <w:sz w:val="32"/>
        </w:rPr>
        <w:lastRenderedPageBreak/>
        <w:t>Acknowledgment</w:t>
      </w:r>
      <w:bookmarkEnd w:id="0"/>
      <w:bookmarkEnd w:id="1"/>
      <w:bookmarkEnd w:id="2"/>
      <w:r w:rsidRPr="007D4DD1">
        <w:rPr>
          <w:rFonts w:ascii="Times New Roman" w:hAnsi="Times New Roman" w:cs="Times New Roman"/>
          <w:color w:val="auto"/>
          <w:sz w:val="32"/>
        </w:rPr>
        <w:t xml:space="preserve"> </w:t>
      </w:r>
    </w:p>
    <w:p w:rsidR="003B7130" w:rsidRPr="002F169F" w:rsidRDefault="003B7130" w:rsidP="00780AC7">
      <w:pPr>
        <w:rPr>
          <w:szCs w:val="24"/>
          <w:lang w:bidi="en-US"/>
        </w:rPr>
      </w:pPr>
      <w:r w:rsidRPr="002F169F">
        <w:rPr>
          <w:bCs/>
          <w:szCs w:val="24"/>
          <w:lang w:bidi="en-US"/>
        </w:rPr>
        <w:t xml:space="preserve">Ministry of Labor and Skills </w:t>
      </w:r>
      <w:r w:rsidRPr="002F169F">
        <w:rPr>
          <w:szCs w:val="24"/>
          <w:lang w:bidi="en-US"/>
        </w:rPr>
        <w:t xml:space="preserve">wish to extend thanks and appreciation to the many representatives of TVT instructors, respective of </w:t>
      </w:r>
      <w:proofErr w:type="spellStart"/>
      <w:r w:rsidRPr="002F169F">
        <w:rPr>
          <w:szCs w:val="24"/>
          <w:lang w:bidi="en-US"/>
        </w:rPr>
        <w:t>MoLS</w:t>
      </w:r>
      <w:proofErr w:type="spellEnd"/>
      <w:r w:rsidRPr="002F169F">
        <w:rPr>
          <w:szCs w:val="24"/>
          <w:lang w:bidi="en-US"/>
        </w:rPr>
        <w:t xml:space="preserve"> experts and regional labor and skill bureaus who donated their time and professional experience to the development of this Teaching, Training and Learning Materials (TTLM)</w:t>
      </w:r>
      <w:r w:rsidRPr="002F169F">
        <w:rPr>
          <w:rFonts w:ascii="Calibri" w:eastAsia="Calibri" w:hAnsi="Calibri"/>
          <w:sz w:val="22"/>
        </w:rPr>
        <w:t xml:space="preserve"> </w:t>
      </w:r>
      <w:r w:rsidRPr="002F169F">
        <w:rPr>
          <w:szCs w:val="24"/>
          <w:lang w:bidi="en-US"/>
        </w:rPr>
        <w:t>for structural construction work level III Trainees.</w:t>
      </w:r>
    </w:p>
    <w:p w:rsidR="003B7130" w:rsidRPr="002F169F" w:rsidRDefault="003B7130" w:rsidP="00780AC7">
      <w:pPr>
        <w:rPr>
          <w:szCs w:val="96"/>
        </w:rPr>
      </w:pPr>
    </w:p>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Default="003B7130" w:rsidP="00780AC7"/>
    <w:p w:rsidR="00D51D82" w:rsidRDefault="00D51D82" w:rsidP="00780AC7"/>
    <w:p w:rsidR="00D51D82" w:rsidRPr="002F169F" w:rsidRDefault="00D51D82" w:rsidP="00780AC7"/>
    <w:p w:rsidR="003B7130" w:rsidRPr="002F169F" w:rsidRDefault="003B7130" w:rsidP="00780AC7"/>
    <w:p w:rsidR="003B7130" w:rsidRPr="002F169F" w:rsidRDefault="003B7130" w:rsidP="00780AC7"/>
    <w:p w:rsidR="003B7130" w:rsidRPr="007D4DD1" w:rsidRDefault="003B7130" w:rsidP="007D4DD1">
      <w:pPr>
        <w:pStyle w:val="Heading1"/>
        <w:rPr>
          <w:rFonts w:ascii="Times New Roman" w:hAnsi="Times New Roman" w:cs="Times New Roman"/>
          <w:color w:val="auto"/>
          <w:sz w:val="32"/>
        </w:rPr>
      </w:pPr>
      <w:bookmarkStart w:id="3" w:name="_Toc148562624"/>
      <w:bookmarkStart w:id="4" w:name="_Toc150662450"/>
      <w:r w:rsidRPr="007D4DD1">
        <w:rPr>
          <w:rFonts w:ascii="Times New Roman" w:hAnsi="Times New Roman" w:cs="Times New Roman"/>
          <w:color w:val="auto"/>
          <w:sz w:val="32"/>
        </w:rPr>
        <w:lastRenderedPageBreak/>
        <w:t>Acronyms</w:t>
      </w:r>
      <w:bookmarkEnd w:id="3"/>
      <w:bookmarkEnd w:id="4"/>
      <w:r w:rsidRPr="007D4DD1">
        <w:rPr>
          <w:rFonts w:ascii="Times New Roman" w:hAnsi="Times New Roman" w:cs="Times New Roman"/>
          <w:color w:val="auto"/>
          <w:sz w:val="32"/>
        </w:rPr>
        <w:t xml:space="preserve"> </w:t>
      </w:r>
    </w:p>
    <w:p w:rsidR="00125F77" w:rsidRDefault="00125F77" w:rsidP="00780AC7"/>
    <w:p w:rsidR="00125F77" w:rsidRDefault="00125F77" w:rsidP="00125F77">
      <w:pPr>
        <w:tabs>
          <w:tab w:val="left" w:leader="dot" w:pos="2520"/>
        </w:tabs>
      </w:pPr>
      <w:r>
        <w:t>EIS</w:t>
      </w:r>
      <w:r>
        <w:tab/>
        <w:t>Economic infrastructure</w:t>
      </w:r>
    </w:p>
    <w:p w:rsidR="00125F77" w:rsidRDefault="00125F77" w:rsidP="00125F77">
      <w:pPr>
        <w:tabs>
          <w:tab w:val="left" w:leader="dot" w:pos="2520"/>
        </w:tabs>
      </w:pPr>
      <w:r>
        <w:t>SCW</w:t>
      </w:r>
      <w:r>
        <w:tab/>
        <w:t>Structural Construction Works</w:t>
      </w:r>
    </w:p>
    <w:p w:rsidR="00125F77" w:rsidRDefault="00125F77" w:rsidP="00125F77">
      <w:pPr>
        <w:tabs>
          <w:tab w:val="left" w:leader="dot" w:pos="2520"/>
        </w:tabs>
      </w:pPr>
      <w:r>
        <w:t>LAP</w:t>
      </w:r>
      <w:r>
        <w:tab/>
        <w:t xml:space="preserve"> Learning Activities Performance</w:t>
      </w:r>
    </w:p>
    <w:p w:rsidR="00125F77" w:rsidRDefault="00125F77" w:rsidP="00125F77">
      <w:pPr>
        <w:tabs>
          <w:tab w:val="left" w:leader="dot" w:pos="2520"/>
        </w:tabs>
      </w:pPr>
      <w:r>
        <w:t xml:space="preserve">BOQ   </w:t>
      </w:r>
      <w:r>
        <w:tab/>
        <w:t>Bill of Quantities</w:t>
      </w:r>
    </w:p>
    <w:p w:rsidR="00125F77" w:rsidRDefault="00125F77" w:rsidP="00125F77">
      <w:pPr>
        <w:tabs>
          <w:tab w:val="left" w:leader="dot" w:pos="2520"/>
        </w:tabs>
      </w:pPr>
      <w:r>
        <w:t xml:space="preserve">CESMM </w:t>
      </w:r>
      <w:r>
        <w:tab/>
        <w:t>Civil Engineering Standard Method of Measurement</w:t>
      </w:r>
    </w:p>
    <w:p w:rsidR="00125F77" w:rsidRDefault="00125F77" w:rsidP="009D7A87">
      <w:pPr>
        <w:tabs>
          <w:tab w:val="left" w:leader="dot" w:pos="2520"/>
        </w:tabs>
      </w:pPr>
      <w:r>
        <w:t xml:space="preserve">RFID </w:t>
      </w:r>
      <w:r w:rsidR="009D7A87">
        <w:tab/>
      </w:r>
      <w:r>
        <w:t>Radio Frequency Identification</w:t>
      </w:r>
    </w:p>
    <w:p w:rsidR="00125F77" w:rsidRDefault="00125F77" w:rsidP="009D7A87">
      <w:pPr>
        <w:tabs>
          <w:tab w:val="left" w:leader="dot" w:pos="2520"/>
        </w:tabs>
      </w:pPr>
      <w:r>
        <w:t xml:space="preserve"> MEP  </w:t>
      </w:r>
      <w:r w:rsidR="009D7A87">
        <w:tab/>
      </w:r>
      <w:r>
        <w:t>Mechanical, Electrical, Plumbing</w:t>
      </w:r>
    </w:p>
    <w:p w:rsidR="00125F77" w:rsidRDefault="00125F77" w:rsidP="009D7A87">
      <w:pPr>
        <w:tabs>
          <w:tab w:val="left" w:leader="dot" w:pos="2520"/>
        </w:tabs>
      </w:pPr>
      <w:r>
        <w:t xml:space="preserve">GPS  </w:t>
      </w:r>
      <w:r w:rsidR="009D7A87">
        <w:tab/>
      </w:r>
      <w:r>
        <w:t>Global Positioning System</w:t>
      </w:r>
    </w:p>
    <w:p w:rsidR="00125F77" w:rsidRDefault="009D7A87" w:rsidP="009D7A87">
      <w:pPr>
        <w:tabs>
          <w:tab w:val="left" w:leader="dot" w:pos="2520"/>
        </w:tabs>
      </w:pPr>
      <w:r>
        <w:t>NGL</w:t>
      </w:r>
      <w:r>
        <w:tab/>
      </w:r>
      <w:r w:rsidR="00125F77">
        <w:t xml:space="preserve">Natural Ground Level </w:t>
      </w:r>
    </w:p>
    <w:p w:rsidR="00125F77" w:rsidRDefault="009D7A87" w:rsidP="009D7A87">
      <w:pPr>
        <w:tabs>
          <w:tab w:val="left" w:leader="dot" w:pos="2520"/>
        </w:tabs>
      </w:pPr>
      <w:r>
        <w:t>M²</w:t>
      </w:r>
      <w:r>
        <w:tab/>
      </w:r>
      <w:r w:rsidR="00125F77">
        <w:t xml:space="preserve"> Square Meter </w:t>
      </w:r>
    </w:p>
    <w:p w:rsidR="00125F77" w:rsidRDefault="009D7A87" w:rsidP="009D7A87">
      <w:pPr>
        <w:tabs>
          <w:tab w:val="left" w:leader="dot" w:pos="2520"/>
        </w:tabs>
      </w:pPr>
      <w:r>
        <w:t>M³</w:t>
      </w:r>
      <w:r>
        <w:tab/>
        <w:t xml:space="preserve">Cubic Meter </w:t>
      </w:r>
    </w:p>
    <w:p w:rsidR="00125F77" w:rsidRDefault="009D7A87" w:rsidP="009D7A87">
      <w:pPr>
        <w:tabs>
          <w:tab w:val="left" w:leader="dot" w:pos="2520"/>
        </w:tabs>
      </w:pPr>
      <w:r>
        <w:t>HTML</w:t>
      </w:r>
      <w:r>
        <w:tab/>
      </w:r>
      <w:r w:rsidR="00125F77">
        <w:t>Hypertext Markup Language</w:t>
      </w:r>
    </w:p>
    <w:p w:rsidR="00125F77" w:rsidRDefault="00125F77" w:rsidP="00780AC7"/>
    <w:p w:rsidR="00125F77" w:rsidRDefault="00125F77" w:rsidP="00780AC7"/>
    <w:p w:rsidR="00125F77" w:rsidRDefault="00125F77" w:rsidP="00780AC7"/>
    <w:p w:rsidR="00125F77" w:rsidRDefault="00125F77" w:rsidP="00780AC7"/>
    <w:p w:rsidR="00125F77" w:rsidRDefault="00125F77" w:rsidP="00780AC7"/>
    <w:p w:rsidR="00125F77" w:rsidRDefault="00125F77" w:rsidP="00780AC7"/>
    <w:p w:rsidR="00125F77" w:rsidRDefault="00125F77" w:rsidP="00780AC7"/>
    <w:p w:rsidR="00125F77" w:rsidRDefault="00125F77" w:rsidP="00780AC7"/>
    <w:p w:rsidR="00125F77" w:rsidRDefault="00125F77" w:rsidP="00780AC7"/>
    <w:p w:rsidR="00125F77" w:rsidRDefault="00125F77" w:rsidP="00780AC7"/>
    <w:p w:rsidR="00125F77" w:rsidRDefault="00125F77" w:rsidP="00780AC7"/>
    <w:p w:rsidR="00125F77" w:rsidRDefault="00125F77" w:rsidP="00780AC7"/>
    <w:p w:rsidR="00125F77" w:rsidRDefault="00125F77" w:rsidP="00780AC7"/>
    <w:p w:rsidR="00125F77" w:rsidRDefault="00125F77" w:rsidP="00780AC7"/>
    <w:p w:rsidR="00125F77" w:rsidRDefault="00125F77" w:rsidP="00780AC7"/>
    <w:p w:rsidR="003B7130" w:rsidRPr="002F169F" w:rsidRDefault="003B7130" w:rsidP="00780AC7"/>
    <w:p w:rsidR="00F32A71" w:rsidRPr="007D4DD1" w:rsidRDefault="004D08B5" w:rsidP="007D4DD1">
      <w:pPr>
        <w:pStyle w:val="Heading1"/>
        <w:rPr>
          <w:rFonts w:ascii="Times New Roman" w:hAnsi="Times New Roman" w:cs="Times New Roman"/>
          <w:color w:val="auto"/>
          <w:sz w:val="32"/>
        </w:rPr>
      </w:pPr>
      <w:bookmarkStart w:id="5" w:name="_Toc148562625"/>
      <w:bookmarkStart w:id="6" w:name="_Toc150662451"/>
      <w:r w:rsidRPr="007D4DD1">
        <w:rPr>
          <w:rFonts w:ascii="Times New Roman" w:hAnsi="Times New Roman" w:cs="Times New Roman"/>
          <w:color w:val="auto"/>
          <w:sz w:val="32"/>
        </w:rPr>
        <w:lastRenderedPageBreak/>
        <w:t>Introduction to the module</w:t>
      </w:r>
      <w:bookmarkEnd w:id="5"/>
      <w:bookmarkEnd w:id="6"/>
      <w:r w:rsidR="00F32A71" w:rsidRPr="007D4DD1">
        <w:rPr>
          <w:rFonts w:ascii="Times New Roman" w:hAnsi="Times New Roman" w:cs="Times New Roman"/>
          <w:color w:val="auto"/>
          <w:sz w:val="32"/>
        </w:rPr>
        <w:t xml:space="preserve">  </w:t>
      </w:r>
    </w:p>
    <w:p w:rsidR="005F201D" w:rsidRPr="005F201D" w:rsidRDefault="005F201D" w:rsidP="005F201D">
      <w:pPr>
        <w:rPr>
          <w:szCs w:val="96"/>
        </w:rPr>
      </w:pPr>
      <w:r w:rsidRPr="005F201D">
        <w:rPr>
          <w:szCs w:val="96"/>
        </w:rPr>
        <w:t>This module is designed to provide trainees with a comprehensive understanding of the fundamental concepts and practical techniques involved in creating accurate and detailed bills of quantities (BO</w:t>
      </w:r>
      <w:r w:rsidR="005B6A05">
        <w:rPr>
          <w:szCs w:val="96"/>
        </w:rPr>
        <w:t xml:space="preserve">Qs) for construction projects. </w:t>
      </w:r>
    </w:p>
    <w:p w:rsidR="005F201D" w:rsidRPr="005F201D" w:rsidRDefault="005F201D" w:rsidP="005F201D">
      <w:pPr>
        <w:rPr>
          <w:szCs w:val="96"/>
        </w:rPr>
      </w:pPr>
      <w:r w:rsidRPr="005F201D">
        <w:rPr>
          <w:szCs w:val="96"/>
        </w:rPr>
        <w:t>A bill of quantity is a document that itemizes the materials, labor, equipment, and other costs required to complete a construction project. It serves as a vital tool for estimating project costs, tendering processes, and facilitatin</w:t>
      </w:r>
      <w:r w:rsidR="00237220">
        <w:rPr>
          <w:szCs w:val="96"/>
        </w:rPr>
        <w:t>g effective project management.</w:t>
      </w:r>
    </w:p>
    <w:p w:rsidR="005B6A05" w:rsidRDefault="005F201D" w:rsidP="005F201D">
      <w:pPr>
        <w:rPr>
          <w:szCs w:val="96"/>
        </w:rPr>
      </w:pPr>
      <w:r w:rsidRPr="005F201D">
        <w:rPr>
          <w:szCs w:val="96"/>
        </w:rPr>
        <w:t xml:space="preserve">Throughout this module, you will learn the essential components of a bill of quantity, including the measurement and quantification of various construction elements, such as excavation, concrete works, structural steel, finishes, and mechanical and electrical systems. </w:t>
      </w:r>
    </w:p>
    <w:p w:rsidR="005F201D" w:rsidRPr="005F201D" w:rsidRDefault="005F201D" w:rsidP="005F201D">
      <w:pPr>
        <w:rPr>
          <w:szCs w:val="96"/>
        </w:rPr>
      </w:pPr>
      <w:r w:rsidRPr="005F201D">
        <w:rPr>
          <w:szCs w:val="96"/>
        </w:rPr>
        <w:t xml:space="preserve">The module will </w:t>
      </w:r>
      <w:r w:rsidR="005B6A05">
        <w:rPr>
          <w:szCs w:val="96"/>
        </w:rPr>
        <w:t>cover the following key topics:</w:t>
      </w:r>
      <w:r w:rsidRPr="005F201D">
        <w:rPr>
          <w:szCs w:val="96"/>
        </w:rPr>
        <w:t xml:space="preserve"> Int</w:t>
      </w:r>
      <w:r w:rsidR="005B6A05">
        <w:rPr>
          <w:szCs w:val="96"/>
        </w:rPr>
        <w:t>roduction to Bills of Quantity, Measurement Techniques</w:t>
      </w:r>
      <w:r w:rsidR="005B6A05" w:rsidRPr="005F201D">
        <w:rPr>
          <w:szCs w:val="96"/>
        </w:rPr>
        <w:t>, Quantity</w:t>
      </w:r>
      <w:r w:rsidR="005B6A05">
        <w:rPr>
          <w:szCs w:val="96"/>
        </w:rPr>
        <w:t xml:space="preserve"> Takeoff, Pricing and Cost Estimation,</w:t>
      </w:r>
      <w:r w:rsidRPr="005F201D">
        <w:rPr>
          <w:szCs w:val="96"/>
        </w:rPr>
        <w:t xml:space="preserve"> Developing the skills to present BOQs in a clear, orga</w:t>
      </w:r>
      <w:r w:rsidR="00237220">
        <w:rPr>
          <w:szCs w:val="96"/>
        </w:rPr>
        <w:t>nized, and professional manner.</w:t>
      </w:r>
    </w:p>
    <w:p w:rsidR="00237220" w:rsidRPr="00F32A71" w:rsidRDefault="005F201D" w:rsidP="00237220">
      <w:pPr>
        <w:rPr>
          <w:szCs w:val="96"/>
        </w:rPr>
      </w:pPr>
      <w:r w:rsidRPr="005F201D">
        <w:rPr>
          <w:szCs w:val="96"/>
        </w:rPr>
        <w:t xml:space="preserve">By the end of this module, trainees will have the necessary knowledge and practical skills to prepare accurate bills of quantities for construction projects. </w:t>
      </w:r>
    </w:p>
    <w:p w:rsidR="00237220" w:rsidRDefault="00237220" w:rsidP="00780AC7">
      <w:pPr>
        <w:rPr>
          <w:color w:val="FF0000"/>
          <w:szCs w:val="96"/>
        </w:rPr>
      </w:pPr>
    </w:p>
    <w:p w:rsidR="00237220" w:rsidRDefault="00237220" w:rsidP="00780AC7">
      <w:pPr>
        <w:rPr>
          <w:color w:val="FF0000"/>
          <w:szCs w:val="96"/>
        </w:rPr>
      </w:pPr>
    </w:p>
    <w:p w:rsidR="00237220" w:rsidRDefault="00237220" w:rsidP="00780AC7">
      <w:pPr>
        <w:rPr>
          <w:color w:val="FF0000"/>
          <w:szCs w:val="96"/>
        </w:rPr>
      </w:pPr>
    </w:p>
    <w:p w:rsidR="00237220" w:rsidRDefault="00237220" w:rsidP="00780AC7">
      <w:pPr>
        <w:rPr>
          <w:color w:val="FF0000"/>
          <w:szCs w:val="96"/>
        </w:rPr>
      </w:pPr>
    </w:p>
    <w:p w:rsidR="00237220" w:rsidRDefault="00237220" w:rsidP="00780AC7">
      <w:pPr>
        <w:rPr>
          <w:color w:val="FF0000"/>
          <w:szCs w:val="96"/>
        </w:rPr>
      </w:pPr>
    </w:p>
    <w:p w:rsidR="00237220" w:rsidRDefault="00237220" w:rsidP="00780AC7">
      <w:pPr>
        <w:rPr>
          <w:color w:val="FF0000"/>
          <w:szCs w:val="96"/>
        </w:rPr>
      </w:pPr>
    </w:p>
    <w:p w:rsidR="00237220" w:rsidRDefault="00237220" w:rsidP="00780AC7">
      <w:pPr>
        <w:rPr>
          <w:color w:val="FF0000"/>
          <w:szCs w:val="96"/>
        </w:rPr>
      </w:pPr>
    </w:p>
    <w:p w:rsidR="00237220" w:rsidRDefault="00237220" w:rsidP="00780AC7">
      <w:pPr>
        <w:rPr>
          <w:color w:val="FF0000"/>
          <w:szCs w:val="96"/>
        </w:rPr>
      </w:pPr>
    </w:p>
    <w:p w:rsidR="00237220" w:rsidRDefault="00237220" w:rsidP="00780AC7">
      <w:pPr>
        <w:rPr>
          <w:color w:val="FF0000"/>
          <w:szCs w:val="96"/>
        </w:rPr>
      </w:pPr>
    </w:p>
    <w:p w:rsidR="00BF6C2B" w:rsidRDefault="00BF6C2B" w:rsidP="00780AC7">
      <w:pPr>
        <w:rPr>
          <w:color w:val="FF0000"/>
          <w:szCs w:val="96"/>
        </w:rPr>
      </w:pPr>
    </w:p>
    <w:p w:rsidR="00BF6C2B" w:rsidRDefault="00BF6C2B" w:rsidP="00780AC7">
      <w:pPr>
        <w:rPr>
          <w:color w:val="FF0000"/>
          <w:szCs w:val="96"/>
        </w:rPr>
      </w:pPr>
    </w:p>
    <w:p w:rsidR="00BF6C2B" w:rsidRDefault="00BF6C2B" w:rsidP="00780AC7">
      <w:pPr>
        <w:rPr>
          <w:color w:val="FF0000"/>
          <w:szCs w:val="96"/>
        </w:rPr>
      </w:pPr>
    </w:p>
    <w:p w:rsidR="00BF6C2B" w:rsidRDefault="00BF6C2B" w:rsidP="00780AC7">
      <w:pPr>
        <w:rPr>
          <w:color w:val="FF0000"/>
          <w:szCs w:val="96"/>
        </w:rPr>
      </w:pPr>
    </w:p>
    <w:p w:rsidR="00BF6C2B" w:rsidRDefault="00BF6C2B" w:rsidP="00780AC7">
      <w:pPr>
        <w:rPr>
          <w:color w:val="FF0000"/>
          <w:szCs w:val="96"/>
        </w:rPr>
      </w:pPr>
    </w:p>
    <w:p w:rsidR="00BF6C2B" w:rsidRDefault="00BF6C2B" w:rsidP="00780AC7">
      <w:pPr>
        <w:rPr>
          <w:color w:val="FF0000"/>
          <w:szCs w:val="96"/>
        </w:rPr>
      </w:pPr>
    </w:p>
    <w:p w:rsidR="00237220" w:rsidRDefault="00237220" w:rsidP="00780AC7">
      <w:pPr>
        <w:rPr>
          <w:color w:val="FF0000"/>
          <w:szCs w:val="96"/>
        </w:rPr>
      </w:pPr>
    </w:p>
    <w:p w:rsidR="004D08B5" w:rsidRPr="00BF6C2B" w:rsidRDefault="004D08B5" w:rsidP="00780AC7">
      <w:pPr>
        <w:rPr>
          <w:szCs w:val="96"/>
        </w:rPr>
      </w:pPr>
      <w:r w:rsidRPr="00BF6C2B">
        <w:rPr>
          <w:szCs w:val="96"/>
        </w:rPr>
        <w:t xml:space="preserve">This module covers the units:  </w:t>
      </w:r>
    </w:p>
    <w:p w:rsidR="004D08B5" w:rsidRPr="002F169F" w:rsidRDefault="004D08B5" w:rsidP="00780AC7">
      <w:pPr>
        <w:rPr>
          <w:szCs w:val="24"/>
          <w:lang w:eastAsia="de-DE"/>
        </w:rPr>
      </w:pPr>
    </w:p>
    <w:p w:rsidR="000B3400" w:rsidRPr="002F169F" w:rsidRDefault="000B3400" w:rsidP="00780AC7">
      <w:pPr>
        <w:numPr>
          <w:ilvl w:val="0"/>
          <w:numId w:val="3"/>
        </w:numPr>
        <w:contextualSpacing/>
        <w:rPr>
          <w:szCs w:val="24"/>
          <w:lang w:eastAsia="de-DE"/>
        </w:rPr>
      </w:pPr>
      <w:r w:rsidRPr="002F169F">
        <w:rPr>
          <w:szCs w:val="24"/>
          <w:lang w:eastAsia="de-DE"/>
        </w:rPr>
        <w:t>Basic concepts of bill of quantity</w:t>
      </w:r>
    </w:p>
    <w:p w:rsidR="000B3400" w:rsidRPr="002F169F" w:rsidRDefault="000B3400" w:rsidP="00780AC7">
      <w:pPr>
        <w:numPr>
          <w:ilvl w:val="0"/>
          <w:numId w:val="3"/>
        </w:numPr>
        <w:contextualSpacing/>
        <w:rPr>
          <w:szCs w:val="24"/>
          <w:lang w:eastAsia="de-DE"/>
        </w:rPr>
      </w:pPr>
      <w:r w:rsidRPr="002F169F">
        <w:rPr>
          <w:szCs w:val="24"/>
          <w:lang w:eastAsia="de-DE"/>
        </w:rPr>
        <w:t>Measure quantities of work</w:t>
      </w:r>
    </w:p>
    <w:p w:rsidR="004D08B5" w:rsidRPr="002F169F" w:rsidRDefault="000B3400" w:rsidP="00780AC7">
      <w:pPr>
        <w:numPr>
          <w:ilvl w:val="0"/>
          <w:numId w:val="3"/>
        </w:numPr>
        <w:contextualSpacing/>
        <w:rPr>
          <w:szCs w:val="24"/>
          <w:lang w:eastAsia="de-DE"/>
        </w:rPr>
      </w:pPr>
      <w:r w:rsidRPr="002F169F">
        <w:rPr>
          <w:szCs w:val="24"/>
          <w:lang w:eastAsia="de-DE"/>
        </w:rPr>
        <w:t>Check and correct quantities</w:t>
      </w:r>
    </w:p>
    <w:p w:rsidR="004D08B5" w:rsidRPr="002F169F" w:rsidRDefault="004D08B5" w:rsidP="00780AC7">
      <w:pPr>
        <w:rPr>
          <w:szCs w:val="96"/>
        </w:rPr>
      </w:pPr>
    </w:p>
    <w:p w:rsidR="004D08B5" w:rsidRPr="002F169F" w:rsidRDefault="004D08B5" w:rsidP="00780AC7">
      <w:pPr>
        <w:rPr>
          <w:szCs w:val="96"/>
        </w:rPr>
      </w:pPr>
      <w:r w:rsidRPr="002F169F">
        <w:rPr>
          <w:szCs w:val="96"/>
        </w:rPr>
        <w:t xml:space="preserve">Learning Objective of the Module  </w:t>
      </w:r>
    </w:p>
    <w:p w:rsidR="004D08B5" w:rsidRPr="002F169F" w:rsidRDefault="004D08B5" w:rsidP="00780AC7">
      <w:pPr>
        <w:rPr>
          <w:szCs w:val="24"/>
          <w:lang w:eastAsia="de-DE"/>
        </w:rPr>
      </w:pPr>
    </w:p>
    <w:p w:rsidR="000B3400" w:rsidRPr="002F169F" w:rsidRDefault="000B3400" w:rsidP="00780AC7">
      <w:pPr>
        <w:numPr>
          <w:ilvl w:val="0"/>
          <w:numId w:val="3"/>
        </w:numPr>
        <w:contextualSpacing/>
        <w:rPr>
          <w:szCs w:val="24"/>
          <w:lang w:eastAsia="de-DE"/>
        </w:rPr>
      </w:pPr>
      <w:r w:rsidRPr="002F169F">
        <w:rPr>
          <w:szCs w:val="24"/>
          <w:lang w:eastAsia="de-DE"/>
        </w:rPr>
        <w:t>Identify Basic concepts of bill of quantity</w:t>
      </w:r>
    </w:p>
    <w:p w:rsidR="000B3400" w:rsidRPr="002F169F" w:rsidRDefault="000B3400" w:rsidP="00780AC7">
      <w:pPr>
        <w:numPr>
          <w:ilvl w:val="0"/>
          <w:numId w:val="3"/>
        </w:numPr>
        <w:contextualSpacing/>
        <w:rPr>
          <w:szCs w:val="24"/>
          <w:lang w:eastAsia="de-DE"/>
        </w:rPr>
      </w:pPr>
      <w:r w:rsidRPr="002F169F">
        <w:rPr>
          <w:szCs w:val="24"/>
          <w:lang w:eastAsia="de-DE"/>
        </w:rPr>
        <w:t>Measure quantities of work</w:t>
      </w:r>
    </w:p>
    <w:p w:rsidR="000B3400" w:rsidRPr="002F169F" w:rsidRDefault="000B3400" w:rsidP="00780AC7">
      <w:pPr>
        <w:numPr>
          <w:ilvl w:val="0"/>
          <w:numId w:val="3"/>
        </w:numPr>
        <w:contextualSpacing/>
        <w:rPr>
          <w:szCs w:val="24"/>
          <w:lang w:eastAsia="de-DE"/>
        </w:rPr>
      </w:pPr>
      <w:r w:rsidRPr="002F169F">
        <w:rPr>
          <w:szCs w:val="24"/>
          <w:lang w:eastAsia="de-DE"/>
        </w:rPr>
        <w:t>Check and correct quantities</w:t>
      </w:r>
    </w:p>
    <w:p w:rsidR="004D08B5" w:rsidRPr="002F169F" w:rsidRDefault="004D08B5" w:rsidP="00780AC7">
      <w:pPr>
        <w:rPr>
          <w:szCs w:val="24"/>
          <w:lang w:eastAsia="de-DE"/>
        </w:rPr>
      </w:pPr>
    </w:p>
    <w:p w:rsidR="004D08B5" w:rsidRPr="002F169F" w:rsidRDefault="004D08B5" w:rsidP="00780AC7">
      <w:pPr>
        <w:rPr>
          <w:szCs w:val="24"/>
          <w:lang w:eastAsia="de-DE"/>
        </w:rPr>
      </w:pPr>
    </w:p>
    <w:p w:rsidR="004D08B5" w:rsidRPr="002F169F" w:rsidRDefault="004D08B5" w:rsidP="00780AC7">
      <w:pPr>
        <w:rPr>
          <w:szCs w:val="24"/>
          <w:lang w:eastAsia="de-DE"/>
        </w:rPr>
      </w:pPr>
    </w:p>
    <w:p w:rsidR="004D08B5" w:rsidRPr="002F169F" w:rsidRDefault="004D08B5" w:rsidP="00780AC7">
      <w:pPr>
        <w:rPr>
          <w:szCs w:val="24"/>
          <w:lang w:eastAsia="de-DE"/>
        </w:rPr>
      </w:pPr>
    </w:p>
    <w:p w:rsidR="004D08B5" w:rsidRPr="002F169F" w:rsidRDefault="004D08B5" w:rsidP="00780AC7">
      <w:pPr>
        <w:rPr>
          <w:szCs w:val="96"/>
        </w:rPr>
      </w:pPr>
    </w:p>
    <w:p w:rsidR="004D08B5" w:rsidRPr="002F169F" w:rsidRDefault="004D08B5" w:rsidP="00780AC7">
      <w:pPr>
        <w:rPr>
          <w:szCs w:val="96"/>
        </w:rPr>
      </w:pPr>
    </w:p>
    <w:p w:rsidR="004D08B5" w:rsidRDefault="004D08B5" w:rsidP="00780AC7">
      <w:pPr>
        <w:rPr>
          <w:szCs w:val="96"/>
        </w:rPr>
      </w:pPr>
    </w:p>
    <w:p w:rsidR="00BF6C2B" w:rsidRDefault="00BF6C2B" w:rsidP="00780AC7">
      <w:pPr>
        <w:rPr>
          <w:szCs w:val="96"/>
        </w:rPr>
      </w:pPr>
    </w:p>
    <w:p w:rsidR="00BF6C2B" w:rsidRDefault="00BF6C2B" w:rsidP="00780AC7">
      <w:pPr>
        <w:rPr>
          <w:szCs w:val="96"/>
        </w:rPr>
      </w:pPr>
    </w:p>
    <w:p w:rsidR="00BF6C2B" w:rsidRDefault="00BF6C2B" w:rsidP="00780AC7">
      <w:pPr>
        <w:rPr>
          <w:szCs w:val="96"/>
        </w:rPr>
      </w:pPr>
    </w:p>
    <w:p w:rsidR="00BF6C2B" w:rsidRDefault="00BF6C2B" w:rsidP="00780AC7">
      <w:pPr>
        <w:rPr>
          <w:szCs w:val="96"/>
        </w:rPr>
      </w:pPr>
    </w:p>
    <w:p w:rsidR="00BF6C2B" w:rsidRDefault="00BF6C2B" w:rsidP="00780AC7">
      <w:pPr>
        <w:rPr>
          <w:szCs w:val="96"/>
        </w:rPr>
      </w:pPr>
    </w:p>
    <w:p w:rsidR="00BF6C2B" w:rsidRDefault="00BF6C2B" w:rsidP="00780AC7">
      <w:pPr>
        <w:rPr>
          <w:szCs w:val="96"/>
        </w:rPr>
      </w:pPr>
    </w:p>
    <w:p w:rsidR="00BF6C2B" w:rsidRDefault="00BF6C2B" w:rsidP="00780AC7">
      <w:pPr>
        <w:rPr>
          <w:szCs w:val="96"/>
        </w:rPr>
      </w:pPr>
    </w:p>
    <w:p w:rsidR="00BF6C2B" w:rsidRDefault="00BF6C2B" w:rsidP="00780AC7">
      <w:pPr>
        <w:rPr>
          <w:szCs w:val="96"/>
        </w:rPr>
      </w:pPr>
    </w:p>
    <w:p w:rsidR="00BF6C2B" w:rsidRDefault="00BF6C2B" w:rsidP="00780AC7">
      <w:pPr>
        <w:rPr>
          <w:szCs w:val="96"/>
        </w:rPr>
      </w:pPr>
    </w:p>
    <w:p w:rsidR="00BF6C2B" w:rsidRDefault="00BF6C2B" w:rsidP="00780AC7">
      <w:pPr>
        <w:rPr>
          <w:szCs w:val="96"/>
        </w:rPr>
      </w:pPr>
    </w:p>
    <w:p w:rsidR="00BF6C2B" w:rsidRPr="002F169F" w:rsidRDefault="00BF6C2B" w:rsidP="00780AC7">
      <w:pPr>
        <w:rPr>
          <w:szCs w:val="96"/>
        </w:rPr>
      </w:pPr>
    </w:p>
    <w:p w:rsidR="004D08B5" w:rsidRPr="002F169F" w:rsidRDefault="004D08B5" w:rsidP="00780AC7">
      <w:pPr>
        <w:rPr>
          <w:szCs w:val="96"/>
        </w:rPr>
      </w:pPr>
    </w:p>
    <w:p w:rsidR="004D08B5" w:rsidRPr="002F169F" w:rsidRDefault="004D08B5" w:rsidP="00780AC7">
      <w:pPr>
        <w:rPr>
          <w:szCs w:val="96"/>
        </w:rPr>
      </w:pPr>
      <w:r w:rsidRPr="002F169F">
        <w:rPr>
          <w:szCs w:val="96"/>
        </w:rPr>
        <w:t xml:space="preserve">Module Instruction  </w:t>
      </w:r>
    </w:p>
    <w:p w:rsidR="004D08B5" w:rsidRPr="002F169F" w:rsidRDefault="004D08B5" w:rsidP="00780AC7">
      <w:pPr>
        <w:rPr>
          <w:szCs w:val="96"/>
        </w:rPr>
      </w:pPr>
      <w:r w:rsidRPr="002F169F">
        <w:rPr>
          <w:szCs w:val="96"/>
        </w:rPr>
        <w:t xml:space="preserve">For effective use this modules trainees are expected to follow the following module instruction:  </w:t>
      </w:r>
    </w:p>
    <w:p w:rsidR="004D08B5" w:rsidRPr="002F169F" w:rsidRDefault="004D08B5" w:rsidP="00780AC7">
      <w:pPr>
        <w:rPr>
          <w:szCs w:val="96"/>
        </w:rPr>
      </w:pPr>
      <w:r w:rsidRPr="002F169F">
        <w:rPr>
          <w:szCs w:val="96"/>
        </w:rPr>
        <w:t xml:space="preserve">1.  Read the information written in each unit  </w:t>
      </w:r>
    </w:p>
    <w:p w:rsidR="004D08B5" w:rsidRPr="002F169F" w:rsidRDefault="004D08B5" w:rsidP="00780AC7">
      <w:pPr>
        <w:rPr>
          <w:szCs w:val="96"/>
        </w:rPr>
      </w:pPr>
      <w:r w:rsidRPr="002F169F">
        <w:rPr>
          <w:szCs w:val="96"/>
        </w:rPr>
        <w:t xml:space="preserve">2.  Accomplish the Self-checks at the end of each unit  </w:t>
      </w:r>
    </w:p>
    <w:p w:rsidR="004D08B5" w:rsidRPr="002F169F" w:rsidRDefault="004D08B5" w:rsidP="00780AC7">
      <w:pPr>
        <w:rPr>
          <w:szCs w:val="96"/>
        </w:rPr>
      </w:pPr>
      <w:r w:rsidRPr="002F169F">
        <w:rPr>
          <w:szCs w:val="96"/>
        </w:rPr>
        <w:t xml:space="preserve">3.  Perform Operation Sheets which were provided at the end of units   </w:t>
      </w:r>
    </w:p>
    <w:p w:rsidR="004D08B5" w:rsidRPr="002F169F" w:rsidRDefault="004D08B5" w:rsidP="00780AC7">
      <w:pPr>
        <w:rPr>
          <w:szCs w:val="96"/>
        </w:rPr>
      </w:pPr>
      <w:r w:rsidRPr="002F169F">
        <w:rPr>
          <w:szCs w:val="96"/>
        </w:rPr>
        <w:t xml:space="preserve">4.  Do the “LAP test” giver at the end of each unit and  </w:t>
      </w:r>
    </w:p>
    <w:p w:rsidR="004D08B5" w:rsidRPr="002F169F" w:rsidRDefault="004D08B5" w:rsidP="00780AC7">
      <w:pPr>
        <w:rPr>
          <w:szCs w:val="96"/>
        </w:rPr>
      </w:pPr>
      <w:r w:rsidRPr="002F169F">
        <w:rPr>
          <w:szCs w:val="96"/>
        </w:rPr>
        <w:t xml:space="preserve">5.  Read the identified reference book </w:t>
      </w:r>
    </w:p>
    <w:p w:rsidR="004D08B5" w:rsidRPr="002F169F" w:rsidRDefault="004D08B5" w:rsidP="00780AC7">
      <w:pPr>
        <w:rPr>
          <w:szCs w:val="96"/>
        </w:rPr>
      </w:pPr>
    </w:p>
    <w:p w:rsidR="004D08B5" w:rsidRPr="002F169F" w:rsidRDefault="004D08B5" w:rsidP="00780AC7">
      <w:pPr>
        <w:rPr>
          <w:szCs w:val="96"/>
        </w:rPr>
      </w:pPr>
    </w:p>
    <w:p w:rsidR="004D08B5" w:rsidRPr="002F169F" w:rsidRDefault="004D08B5" w:rsidP="00780AC7">
      <w:pPr>
        <w:rPr>
          <w:szCs w:val="96"/>
        </w:rPr>
      </w:pPr>
    </w:p>
    <w:p w:rsidR="004D08B5" w:rsidRPr="002F169F" w:rsidRDefault="004D08B5" w:rsidP="00780AC7">
      <w:pPr>
        <w:rPr>
          <w:szCs w:val="96"/>
        </w:rPr>
      </w:pPr>
    </w:p>
    <w:p w:rsidR="004D08B5" w:rsidRPr="002F169F" w:rsidRDefault="004D08B5" w:rsidP="00780AC7">
      <w:pPr>
        <w:rPr>
          <w:szCs w:val="96"/>
        </w:rPr>
      </w:pPr>
    </w:p>
    <w:p w:rsidR="004D08B5" w:rsidRPr="002F169F" w:rsidRDefault="004D08B5" w:rsidP="00780AC7">
      <w:pPr>
        <w:rPr>
          <w:szCs w:val="96"/>
        </w:rPr>
      </w:pPr>
    </w:p>
    <w:p w:rsidR="004D08B5" w:rsidRPr="002F169F" w:rsidRDefault="004D08B5" w:rsidP="00780AC7">
      <w:pPr>
        <w:rPr>
          <w:szCs w:val="96"/>
        </w:rPr>
      </w:pPr>
    </w:p>
    <w:p w:rsidR="004D08B5" w:rsidRPr="002F169F" w:rsidRDefault="004D08B5" w:rsidP="00780AC7">
      <w:pPr>
        <w:rPr>
          <w:szCs w:val="96"/>
        </w:rPr>
      </w:pPr>
    </w:p>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Default="003B7130" w:rsidP="00780AC7"/>
    <w:p w:rsidR="00B231A6" w:rsidRDefault="00B231A6" w:rsidP="00780AC7"/>
    <w:p w:rsidR="00B231A6" w:rsidRPr="002F169F" w:rsidRDefault="00B231A6" w:rsidP="00780AC7"/>
    <w:p w:rsidR="003B7130" w:rsidRPr="002F169F" w:rsidRDefault="003B7130" w:rsidP="00780AC7"/>
    <w:p w:rsidR="003B7130" w:rsidRDefault="003B7130" w:rsidP="00780AC7"/>
    <w:p w:rsidR="00BF6C2B" w:rsidRPr="002F169F" w:rsidRDefault="00BF6C2B" w:rsidP="00780AC7"/>
    <w:tbl>
      <w:tblPr>
        <w:tblStyle w:val="TableGrid"/>
        <w:tblW w:w="0" w:type="auto"/>
        <w:tblLook w:val="04A0" w:firstRow="1" w:lastRow="0" w:firstColumn="1" w:lastColumn="0" w:noHBand="0" w:noVBand="1"/>
      </w:tblPr>
      <w:tblGrid>
        <w:gridCol w:w="9576"/>
      </w:tblGrid>
      <w:tr w:rsidR="004D08B5" w:rsidRPr="007D4DD1" w:rsidTr="004D08B5">
        <w:tc>
          <w:tcPr>
            <w:tcW w:w="9576" w:type="dxa"/>
          </w:tcPr>
          <w:p w:rsidR="004D08B5" w:rsidRPr="007D4DD1" w:rsidRDefault="000B3400" w:rsidP="007D4DD1">
            <w:pPr>
              <w:pStyle w:val="Heading1"/>
              <w:outlineLvl w:val="0"/>
              <w:rPr>
                <w:rFonts w:ascii="Times New Roman" w:hAnsi="Times New Roman" w:cs="Times New Roman"/>
                <w:color w:val="auto"/>
                <w:sz w:val="32"/>
              </w:rPr>
            </w:pPr>
            <w:bookmarkStart w:id="7" w:name="_Toc150662452"/>
            <w:r w:rsidRPr="007D4DD1">
              <w:rPr>
                <w:rFonts w:ascii="Times New Roman" w:hAnsi="Times New Roman" w:cs="Times New Roman"/>
                <w:color w:val="auto"/>
                <w:sz w:val="32"/>
              </w:rPr>
              <w:t xml:space="preserve">Unit </w:t>
            </w:r>
            <w:r w:rsidR="00C31E70" w:rsidRPr="007D4DD1">
              <w:rPr>
                <w:rFonts w:ascii="Times New Roman" w:hAnsi="Times New Roman" w:cs="Times New Roman"/>
                <w:color w:val="auto"/>
                <w:sz w:val="32"/>
              </w:rPr>
              <w:t>One</w:t>
            </w:r>
            <w:r w:rsidRPr="007D4DD1">
              <w:rPr>
                <w:rFonts w:ascii="Times New Roman" w:hAnsi="Times New Roman" w:cs="Times New Roman"/>
                <w:color w:val="auto"/>
                <w:sz w:val="32"/>
              </w:rPr>
              <w:t xml:space="preserve">: </w:t>
            </w:r>
            <w:r w:rsidR="00C31E70" w:rsidRPr="007D4DD1">
              <w:rPr>
                <w:rFonts w:ascii="Times New Roman" w:hAnsi="Times New Roman" w:cs="Times New Roman"/>
                <w:color w:val="auto"/>
                <w:sz w:val="32"/>
              </w:rPr>
              <w:t xml:space="preserve"> </w:t>
            </w:r>
            <w:r w:rsidRPr="007D4DD1">
              <w:rPr>
                <w:rFonts w:ascii="Times New Roman" w:hAnsi="Times New Roman" w:cs="Times New Roman"/>
                <w:color w:val="auto"/>
                <w:sz w:val="32"/>
              </w:rPr>
              <w:t>Unit One: Basic concepts of bill of quantity</w:t>
            </w:r>
            <w:bookmarkEnd w:id="7"/>
          </w:p>
        </w:tc>
      </w:tr>
      <w:tr w:rsidR="004D08B5" w:rsidRPr="002F169F" w:rsidTr="004D08B5">
        <w:tc>
          <w:tcPr>
            <w:tcW w:w="9576" w:type="dxa"/>
          </w:tcPr>
          <w:p w:rsidR="001A26A8" w:rsidRDefault="001A26A8" w:rsidP="00BF6C2B">
            <w:pPr>
              <w:spacing w:line="360" w:lineRule="auto"/>
            </w:pPr>
          </w:p>
          <w:p w:rsidR="004D08B5" w:rsidRDefault="004D08B5" w:rsidP="00BF6C2B">
            <w:pPr>
              <w:spacing w:line="360" w:lineRule="auto"/>
            </w:pPr>
            <w:r w:rsidRPr="002F169F">
              <w:t xml:space="preserve">This unit  is developed to provide  you the  necessary  information regarding the  following  content </w:t>
            </w:r>
            <w:r w:rsidR="003228E7" w:rsidRPr="002F169F">
              <w:t>c</w:t>
            </w:r>
            <w:r w:rsidRPr="002F169F">
              <w:t xml:space="preserve">overage and topics: </w:t>
            </w:r>
          </w:p>
          <w:p w:rsidR="00BF6C2B" w:rsidRPr="002F169F" w:rsidRDefault="00BF6C2B" w:rsidP="00BF6C2B">
            <w:pPr>
              <w:spacing w:line="360" w:lineRule="auto"/>
            </w:pPr>
          </w:p>
          <w:p w:rsidR="00B231A6" w:rsidRDefault="00B231A6" w:rsidP="002C7027">
            <w:pPr>
              <w:pStyle w:val="ListParagraph"/>
              <w:numPr>
                <w:ilvl w:val="0"/>
                <w:numId w:val="1"/>
              </w:numPr>
              <w:spacing w:line="360" w:lineRule="auto"/>
            </w:pPr>
            <w:r>
              <w:t>Introduction</w:t>
            </w:r>
            <w:r w:rsidR="002C7027">
              <w:t xml:space="preserve"> </w:t>
            </w:r>
            <w:r w:rsidR="002C7027" w:rsidRPr="002C7027">
              <w:t>to bill of quantity</w:t>
            </w:r>
          </w:p>
          <w:p w:rsidR="00600D8E" w:rsidRDefault="00600D8E" w:rsidP="00BF6C2B">
            <w:pPr>
              <w:pStyle w:val="ListParagraph"/>
              <w:numPr>
                <w:ilvl w:val="0"/>
                <w:numId w:val="1"/>
              </w:numPr>
              <w:spacing w:line="360" w:lineRule="auto"/>
            </w:pPr>
            <w:r w:rsidRPr="00600D8E">
              <w:t>Sorting out materials requirement.</w:t>
            </w:r>
          </w:p>
          <w:p w:rsidR="00AC162A" w:rsidRDefault="00AC162A" w:rsidP="00BF6C2B">
            <w:pPr>
              <w:pStyle w:val="ListParagraph"/>
              <w:numPr>
                <w:ilvl w:val="0"/>
                <w:numId w:val="1"/>
              </w:numPr>
              <w:spacing w:line="360" w:lineRule="auto"/>
            </w:pPr>
            <w:r>
              <w:t>Taking measurements</w:t>
            </w:r>
          </w:p>
          <w:p w:rsidR="00600D8E" w:rsidRPr="00600D8E" w:rsidRDefault="00600D8E" w:rsidP="00BF6C2B">
            <w:pPr>
              <w:pStyle w:val="ListParagraph"/>
              <w:numPr>
                <w:ilvl w:val="0"/>
                <w:numId w:val="1"/>
              </w:numPr>
              <w:spacing w:line="360" w:lineRule="auto"/>
            </w:pPr>
            <w:r w:rsidRPr="00600D8E">
              <w:t>Preparing time schedule of specific work</w:t>
            </w:r>
          </w:p>
          <w:p w:rsidR="00600D8E" w:rsidRDefault="00600D8E" w:rsidP="00BF6C2B">
            <w:pPr>
              <w:spacing w:line="360" w:lineRule="auto"/>
            </w:pPr>
          </w:p>
          <w:p w:rsidR="000B3400" w:rsidRDefault="004D08B5" w:rsidP="00BF6C2B">
            <w:pPr>
              <w:spacing w:line="360" w:lineRule="auto"/>
            </w:pPr>
            <w:r w:rsidRPr="002F169F">
              <w:t xml:space="preserve">This unit will also assist you to attain the learning outcomes stated in the cover page. Specifically, upon completion of this learning guide, you will be able to: </w:t>
            </w:r>
          </w:p>
          <w:p w:rsidR="00600D8E" w:rsidRPr="002F169F" w:rsidRDefault="00600D8E" w:rsidP="00BF6C2B">
            <w:pPr>
              <w:spacing w:line="360" w:lineRule="auto"/>
            </w:pPr>
          </w:p>
          <w:p w:rsidR="00AC162A" w:rsidRPr="002F169F" w:rsidRDefault="00AC162A" w:rsidP="00BF6C2B">
            <w:pPr>
              <w:pStyle w:val="ListParagraph"/>
              <w:numPr>
                <w:ilvl w:val="0"/>
                <w:numId w:val="2"/>
              </w:numPr>
              <w:spacing w:line="360" w:lineRule="auto"/>
            </w:pPr>
            <w:r w:rsidRPr="00AC162A">
              <w:t>Take measurements</w:t>
            </w:r>
          </w:p>
          <w:p w:rsidR="00503993" w:rsidRPr="002F169F" w:rsidRDefault="00503993" w:rsidP="00BF6C2B">
            <w:pPr>
              <w:pStyle w:val="ListParagraph"/>
              <w:numPr>
                <w:ilvl w:val="0"/>
                <w:numId w:val="2"/>
              </w:numPr>
              <w:spacing w:line="360" w:lineRule="auto"/>
            </w:pPr>
            <w:r w:rsidRPr="002F169F">
              <w:t>Prepare time schedule of specific work</w:t>
            </w:r>
          </w:p>
          <w:p w:rsidR="004D08B5" w:rsidRPr="002F169F" w:rsidRDefault="000B3400" w:rsidP="00BF6C2B">
            <w:pPr>
              <w:pStyle w:val="ListParagraph"/>
              <w:numPr>
                <w:ilvl w:val="0"/>
                <w:numId w:val="2"/>
              </w:numPr>
              <w:spacing w:line="360" w:lineRule="auto"/>
            </w:pPr>
            <w:r w:rsidRPr="002F169F">
              <w:t>Sort out materials requirement.</w:t>
            </w:r>
          </w:p>
        </w:tc>
      </w:tr>
    </w:tbl>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3B7130" w:rsidRPr="002F169F" w:rsidRDefault="003B7130" w:rsidP="00780AC7"/>
    <w:p w:rsidR="00C31E70" w:rsidRPr="002F169F" w:rsidRDefault="00C31E70" w:rsidP="00780AC7"/>
    <w:p w:rsidR="00C31E70" w:rsidRPr="002F169F" w:rsidRDefault="00C31E70" w:rsidP="00780AC7"/>
    <w:p w:rsidR="00010032" w:rsidRPr="002F169F" w:rsidRDefault="00010032" w:rsidP="00780AC7"/>
    <w:p w:rsidR="00010032" w:rsidRDefault="00010032" w:rsidP="00780AC7"/>
    <w:p w:rsidR="00600D8E" w:rsidRDefault="00600D8E" w:rsidP="00780AC7"/>
    <w:p w:rsidR="0025101C" w:rsidRDefault="0025101C" w:rsidP="00780AC7"/>
    <w:p w:rsidR="00BF6C2B" w:rsidRPr="007D4DD1" w:rsidRDefault="007D4DD1" w:rsidP="003935D2">
      <w:pPr>
        <w:pStyle w:val="Heading2"/>
        <w:numPr>
          <w:ilvl w:val="0"/>
          <w:numId w:val="98"/>
        </w:numPr>
        <w:ind w:left="450" w:hanging="90"/>
        <w:rPr>
          <w:rFonts w:ascii="Times New Roman" w:hAnsi="Times New Roman" w:cs="Times New Roman"/>
          <w:color w:val="auto"/>
          <w:sz w:val="28"/>
        </w:rPr>
      </w:pPr>
      <w:bookmarkStart w:id="8" w:name="_Toc150662453"/>
      <w:r w:rsidRPr="007D4DD1">
        <w:rPr>
          <w:rFonts w:ascii="Times New Roman" w:hAnsi="Times New Roman" w:cs="Times New Roman"/>
          <w:color w:val="auto"/>
          <w:sz w:val="28"/>
        </w:rPr>
        <w:lastRenderedPageBreak/>
        <w:t>Introduction</w:t>
      </w:r>
      <w:r w:rsidR="00D4775C" w:rsidRPr="007D4DD1">
        <w:rPr>
          <w:rFonts w:ascii="Times New Roman" w:hAnsi="Times New Roman" w:cs="Times New Roman"/>
          <w:color w:val="auto"/>
          <w:sz w:val="28"/>
        </w:rPr>
        <w:t xml:space="preserve"> </w:t>
      </w:r>
      <w:r w:rsidR="009217BC">
        <w:rPr>
          <w:rFonts w:ascii="Times New Roman" w:hAnsi="Times New Roman" w:cs="Times New Roman"/>
          <w:color w:val="auto"/>
          <w:sz w:val="28"/>
        </w:rPr>
        <w:t>to bill of quantity</w:t>
      </w:r>
      <w:bookmarkEnd w:id="8"/>
    </w:p>
    <w:p w:rsidR="00D4775C" w:rsidRPr="00BF6C2B" w:rsidRDefault="00D4775C" w:rsidP="00BF6C2B">
      <w:pPr>
        <w:rPr>
          <w:b/>
          <w:sz w:val="28"/>
        </w:rPr>
      </w:pPr>
      <w:r>
        <w:t>The Bill of Quantities (BOQ) is a document commonly used in the construction industry to provide a detailed breakdown of the quantities and costs of materials, labor, and equipment required to complete a construction project. It serves as a comprehensive list of all the items needed for the project, including their specifications, quantities, and unit prices.</w:t>
      </w:r>
    </w:p>
    <w:p w:rsidR="00D4775C" w:rsidRDefault="00D4775C" w:rsidP="00D4775C">
      <w:pPr>
        <w:pStyle w:val="NormalWeb"/>
        <w:spacing w:line="360" w:lineRule="auto"/>
        <w:jc w:val="both"/>
      </w:pPr>
      <w:r>
        <w:t>The main purpose of a Bill of Quantities is to enable accurate cost estimation and tendering for construction projects. It provides a standardized format that allows contractors to understand the scope of work and accurately calculate the costs associated with each item. By providing detailed information on quantities and prices, it helps in comparing bids from different contractors and selecting the most suitable one.</w:t>
      </w:r>
    </w:p>
    <w:p w:rsidR="00D4775C" w:rsidRDefault="00D4775C" w:rsidP="00D4775C">
      <w:pPr>
        <w:pStyle w:val="NormalWeb"/>
        <w:spacing w:line="360" w:lineRule="auto"/>
        <w:jc w:val="both"/>
      </w:pPr>
      <w:r>
        <w:t>A typical Bill of Quantities consists of several sections, including:</w:t>
      </w:r>
    </w:p>
    <w:p w:rsidR="00D4775C" w:rsidRDefault="00D4775C" w:rsidP="003935D2">
      <w:pPr>
        <w:pStyle w:val="NormalWeb"/>
        <w:numPr>
          <w:ilvl w:val="0"/>
          <w:numId w:val="55"/>
        </w:numPr>
        <w:spacing w:line="360" w:lineRule="auto"/>
        <w:jc w:val="both"/>
      </w:pPr>
      <w:r>
        <w:t>Preliminaries: This section includes general information about the project, such as project description, location, duration, and any special conditions or requirements.</w:t>
      </w:r>
    </w:p>
    <w:p w:rsidR="00D4775C" w:rsidRDefault="00D4775C" w:rsidP="003935D2">
      <w:pPr>
        <w:pStyle w:val="NormalWeb"/>
        <w:numPr>
          <w:ilvl w:val="0"/>
          <w:numId w:val="55"/>
        </w:numPr>
        <w:spacing w:line="360" w:lineRule="auto"/>
        <w:jc w:val="both"/>
      </w:pPr>
      <w:r>
        <w:t>Measurement Rules: This section outlines the rules and methods used for measuring quantities, such as the Code of Measurement Practice (e.g., CESMM4) or any other industry-specific standards.</w:t>
      </w:r>
    </w:p>
    <w:p w:rsidR="00D4775C" w:rsidRDefault="00D4775C" w:rsidP="003935D2">
      <w:pPr>
        <w:pStyle w:val="NormalWeb"/>
        <w:numPr>
          <w:ilvl w:val="0"/>
          <w:numId w:val="55"/>
        </w:numPr>
        <w:spacing w:line="360" w:lineRule="auto"/>
        <w:jc w:val="both"/>
      </w:pPr>
      <w:r>
        <w:t>Schedule of Quantities: This is the core part of the Bill of Quantities and includes a detailed list of all items required for the project. Each item is described with its specifications, quantities, unit prices, and extended totals.</w:t>
      </w:r>
    </w:p>
    <w:p w:rsidR="00D4775C" w:rsidRDefault="00D4775C" w:rsidP="003935D2">
      <w:pPr>
        <w:pStyle w:val="NormalWeb"/>
        <w:numPr>
          <w:ilvl w:val="0"/>
          <w:numId w:val="55"/>
        </w:numPr>
        <w:spacing w:line="360" w:lineRule="auto"/>
        <w:jc w:val="both"/>
      </w:pPr>
      <w:r>
        <w:t>Provisional Sums: In some cases, certain items may have uncertain quantities or costs at the time of tendering. Provisional sums are included to account for these uncertainties and allow for adjustments during the contract period.</w:t>
      </w:r>
    </w:p>
    <w:p w:rsidR="00D4775C" w:rsidRDefault="00D4775C" w:rsidP="003935D2">
      <w:pPr>
        <w:pStyle w:val="NormalWeb"/>
        <w:numPr>
          <w:ilvl w:val="0"/>
          <w:numId w:val="55"/>
        </w:numPr>
        <w:spacing w:line="360" w:lineRule="auto"/>
        <w:jc w:val="both"/>
      </w:pPr>
      <w:r>
        <w:t>Day work Schedule: This section includes rates for additional work that may be required on a time basis rather than a fixed price. It covers situations where unforeseen work arises or where specific tasks cannot be accurately quantified in advance.</w:t>
      </w:r>
    </w:p>
    <w:p w:rsidR="00D4775C" w:rsidRDefault="00D4775C" w:rsidP="003935D2">
      <w:pPr>
        <w:pStyle w:val="NormalWeb"/>
        <w:numPr>
          <w:ilvl w:val="0"/>
          <w:numId w:val="55"/>
        </w:numPr>
        <w:spacing w:line="360" w:lineRule="auto"/>
        <w:jc w:val="both"/>
      </w:pPr>
      <w:r>
        <w:t>Summary: The summary section provides a summary of all the items listed in the Schedule of Quantities, including subtotals for each section and a grand total.</w:t>
      </w:r>
    </w:p>
    <w:p w:rsidR="00D4775C" w:rsidRPr="00D4775C" w:rsidRDefault="00D4775C" w:rsidP="002049D7">
      <w:pPr>
        <w:pStyle w:val="NormalWeb"/>
        <w:spacing w:line="360" w:lineRule="auto"/>
        <w:jc w:val="both"/>
      </w:pPr>
      <w:r>
        <w:lastRenderedPageBreak/>
        <w:t>The Bill of Quantities is typically prepared by a quantity surveyor or an estimator who carefully analyzes the project’s drawings, specifications, and other relevant documents. The accuracy and completeness of the BOQ are crucial for successful cost estimation, te</w:t>
      </w:r>
      <w:r w:rsidR="002049D7">
        <w:t>ndering, and project execution.</w:t>
      </w:r>
    </w:p>
    <w:p w:rsidR="0025101C" w:rsidRPr="007D4DD1" w:rsidRDefault="0025101C" w:rsidP="003935D2">
      <w:pPr>
        <w:pStyle w:val="Heading2"/>
        <w:numPr>
          <w:ilvl w:val="0"/>
          <w:numId w:val="98"/>
        </w:numPr>
        <w:ind w:left="450" w:hanging="90"/>
        <w:rPr>
          <w:rFonts w:ascii="Times New Roman" w:hAnsi="Times New Roman" w:cs="Times New Roman"/>
          <w:color w:val="auto"/>
          <w:sz w:val="28"/>
        </w:rPr>
      </w:pPr>
      <w:bookmarkStart w:id="9" w:name="_Toc150662454"/>
      <w:r w:rsidRPr="007D4DD1">
        <w:rPr>
          <w:rFonts w:ascii="Times New Roman" w:hAnsi="Times New Roman" w:cs="Times New Roman"/>
          <w:color w:val="auto"/>
          <w:sz w:val="28"/>
        </w:rPr>
        <w:t>Sorting out materials requirement</w:t>
      </w:r>
      <w:bookmarkEnd w:id="9"/>
    </w:p>
    <w:p w:rsidR="0025101C" w:rsidRPr="002F169F" w:rsidRDefault="0025101C" w:rsidP="0025101C">
      <w:r w:rsidRPr="002F169F">
        <w:t>Sorting out materials in construction work refers to the process of organizing and categorizing various building components and materials based on their characteristics, specifications, and intended uses. This crucial step in the construction process helps ensure that the right materials are delivered to the right place at the right time, reducing errors, waste, and delays.</w:t>
      </w:r>
    </w:p>
    <w:p w:rsidR="0025101C" w:rsidRPr="002F169F" w:rsidRDefault="0025101C" w:rsidP="0025101C"/>
    <w:p w:rsidR="0025101C" w:rsidRPr="002F169F" w:rsidRDefault="0025101C" w:rsidP="0025101C">
      <w:r w:rsidRPr="002F169F">
        <w:t>The following are the key aspects of sorting out materials in construction work:</w:t>
      </w:r>
    </w:p>
    <w:p w:rsidR="0025101C" w:rsidRPr="00BF6C2B" w:rsidRDefault="0025101C" w:rsidP="0025101C">
      <w:pPr>
        <w:rPr>
          <w:b/>
        </w:rPr>
      </w:pPr>
    </w:p>
    <w:p w:rsidR="0025101C" w:rsidRPr="002F169F" w:rsidRDefault="0025101C" w:rsidP="003935D2">
      <w:pPr>
        <w:pStyle w:val="ListParagraph"/>
        <w:numPr>
          <w:ilvl w:val="0"/>
          <w:numId w:val="91"/>
        </w:numPr>
        <w:ind w:left="180" w:hanging="270"/>
      </w:pPr>
      <w:r w:rsidRPr="00BF6C2B">
        <w:rPr>
          <w:b/>
        </w:rPr>
        <w:t xml:space="preserve"> Material Classification:</w:t>
      </w:r>
      <w:r w:rsidRPr="002F169F">
        <w:t xml:space="preserve"> The first step in sorting out materials is to classify them into different categories based on their properties, such as size, shape, weight, strength, and durability. This helps in identifying the appropriate storage locations, transportation methods, and installation techniques for each material.</w:t>
      </w:r>
    </w:p>
    <w:p w:rsidR="0025101C" w:rsidRPr="002F169F" w:rsidRDefault="0025101C" w:rsidP="003935D2">
      <w:pPr>
        <w:pStyle w:val="ListParagraph"/>
        <w:numPr>
          <w:ilvl w:val="0"/>
          <w:numId w:val="91"/>
        </w:numPr>
        <w:ind w:left="180" w:hanging="270"/>
      </w:pPr>
      <w:r w:rsidRPr="00BF6C2B">
        <w:rPr>
          <w:b/>
        </w:rPr>
        <w:t xml:space="preserve"> Material Inspection:</w:t>
      </w:r>
      <w:r w:rsidRPr="002F169F">
        <w:t xml:space="preserve"> Before sorting out materials, they need to be inspected for quality, quantity, and compliance with project specifications. This involves checking the materials for defects, damage, and accuracy of delivery.</w:t>
      </w:r>
    </w:p>
    <w:p w:rsidR="0025101C" w:rsidRPr="002F169F" w:rsidRDefault="0025101C" w:rsidP="003935D2">
      <w:pPr>
        <w:pStyle w:val="ListParagraph"/>
        <w:numPr>
          <w:ilvl w:val="0"/>
          <w:numId w:val="91"/>
        </w:numPr>
        <w:ind w:left="180" w:hanging="270"/>
      </w:pPr>
      <w:r w:rsidRPr="00BF6C2B">
        <w:rPr>
          <w:b/>
        </w:rPr>
        <w:t xml:space="preserve"> Material Storage:</w:t>
      </w:r>
      <w:r w:rsidRPr="002F169F">
        <w:t xml:space="preserve"> Once the materials are sorted out, they need to be stored in designated areas to prevent damage, theft, and confusion. Proper storage also ensures that the materials are protected from environmental conditions and are easily accessible when needed.</w:t>
      </w:r>
    </w:p>
    <w:p w:rsidR="0025101C" w:rsidRPr="002F169F" w:rsidRDefault="0025101C" w:rsidP="003935D2">
      <w:pPr>
        <w:pStyle w:val="ListParagraph"/>
        <w:numPr>
          <w:ilvl w:val="0"/>
          <w:numId w:val="91"/>
        </w:numPr>
        <w:ind w:left="180" w:hanging="270"/>
      </w:pPr>
      <w:r w:rsidRPr="00BF6C2B">
        <w:rPr>
          <w:b/>
        </w:rPr>
        <w:t>Material Handling:</w:t>
      </w:r>
      <w:r w:rsidRPr="002F169F">
        <w:t xml:space="preserve"> After sorting and storing the materials, they need to be handled carefully to avoid damage and ensure proper installation. This includes lifting, carrying, and installing the materials using appropriate tools and equipment.</w:t>
      </w:r>
    </w:p>
    <w:p w:rsidR="0025101C" w:rsidRPr="002F169F" w:rsidRDefault="0025101C" w:rsidP="003935D2">
      <w:pPr>
        <w:pStyle w:val="ListParagraph"/>
        <w:numPr>
          <w:ilvl w:val="0"/>
          <w:numId w:val="91"/>
        </w:numPr>
        <w:ind w:left="180" w:hanging="270"/>
      </w:pPr>
      <w:r w:rsidRPr="00BF6C2B">
        <w:rPr>
          <w:b/>
        </w:rPr>
        <w:t>Material Tracking:</w:t>
      </w:r>
      <w:r w:rsidRPr="002F169F">
        <w:t xml:space="preserve"> It is essential to track the movement of materials throughout the construction process to ensure that they are delivered to the right place at the right time. This can be done using barcode scanning, RFID tags, or other tracking technologies.</w:t>
      </w:r>
    </w:p>
    <w:p w:rsidR="0025101C" w:rsidRPr="002F169F" w:rsidRDefault="0025101C" w:rsidP="0025101C"/>
    <w:p w:rsidR="0025101C" w:rsidRDefault="0025101C" w:rsidP="00780AC7">
      <w:r w:rsidRPr="002F169F">
        <w:lastRenderedPageBreak/>
        <w:t>In conclusion, sorting out materials in construction work is a critical process that requires careful planning, execution, and monitoring to ensure that the project is completed on time, within budg</w:t>
      </w:r>
      <w:r w:rsidR="002C3CF4">
        <w:t>et, and to the desired quality</w:t>
      </w:r>
    </w:p>
    <w:p w:rsidR="0025101C" w:rsidRPr="007D4DD1" w:rsidRDefault="0025101C" w:rsidP="003935D2">
      <w:pPr>
        <w:pStyle w:val="Heading2"/>
        <w:numPr>
          <w:ilvl w:val="0"/>
          <w:numId w:val="98"/>
        </w:numPr>
        <w:ind w:left="450" w:hanging="90"/>
        <w:rPr>
          <w:rFonts w:ascii="Times New Roman" w:hAnsi="Times New Roman" w:cs="Times New Roman"/>
          <w:color w:val="auto"/>
          <w:sz w:val="28"/>
        </w:rPr>
      </w:pPr>
      <w:bookmarkStart w:id="10" w:name="_Toc150662455"/>
      <w:r w:rsidRPr="007D4DD1">
        <w:rPr>
          <w:rFonts w:ascii="Times New Roman" w:hAnsi="Times New Roman" w:cs="Times New Roman"/>
          <w:color w:val="auto"/>
          <w:sz w:val="28"/>
        </w:rPr>
        <w:t>Taking measurement</w:t>
      </w:r>
      <w:bookmarkEnd w:id="10"/>
    </w:p>
    <w:p w:rsidR="0025101C" w:rsidRPr="002F169F" w:rsidRDefault="0025101C" w:rsidP="0025101C">
      <w:pPr>
        <w:rPr>
          <w:szCs w:val="24"/>
          <w:lang w:eastAsia="de-DE"/>
        </w:rPr>
      </w:pPr>
      <w:r w:rsidRPr="002F169F">
        <w:rPr>
          <w:szCs w:val="24"/>
          <w:lang w:eastAsia="de-DE"/>
        </w:rPr>
        <w:t>Taking measurements in construction work refers to the process of accurately determining and recording the dimensions, distances, angles, and other physical attributes of various elements within a construction project. These measurements are crucial for ensuring that the project is executed according to the specified plans and designs, and they play a vital role in achieving accuracy, precision, and quality in construction work.</w:t>
      </w:r>
    </w:p>
    <w:p w:rsidR="0025101C" w:rsidRPr="002F169F" w:rsidRDefault="0025101C" w:rsidP="0025101C">
      <w:pPr>
        <w:rPr>
          <w:szCs w:val="24"/>
          <w:lang w:eastAsia="de-DE"/>
        </w:rPr>
      </w:pPr>
      <w:r w:rsidRPr="002F169F">
        <w:rPr>
          <w:szCs w:val="24"/>
          <w:lang w:eastAsia="de-DE"/>
        </w:rPr>
        <w:t>Measurement in construction work encompasses several key aspects:</w:t>
      </w:r>
    </w:p>
    <w:p w:rsidR="0025101C" w:rsidRPr="00BF6C2B" w:rsidRDefault="0025101C" w:rsidP="003935D2">
      <w:pPr>
        <w:pStyle w:val="ListParagraph"/>
        <w:numPr>
          <w:ilvl w:val="0"/>
          <w:numId w:val="92"/>
        </w:numPr>
        <w:tabs>
          <w:tab w:val="left" w:pos="180"/>
        </w:tabs>
        <w:ind w:left="90" w:hanging="90"/>
        <w:rPr>
          <w:szCs w:val="24"/>
          <w:lang w:eastAsia="de-DE"/>
        </w:rPr>
      </w:pPr>
      <w:r w:rsidRPr="00BF6C2B">
        <w:rPr>
          <w:b/>
          <w:szCs w:val="24"/>
          <w:lang w:eastAsia="de-DE"/>
        </w:rPr>
        <w:t>Site Surveying:</w:t>
      </w:r>
      <w:r w:rsidRPr="00BF6C2B">
        <w:rPr>
          <w:szCs w:val="24"/>
          <w:lang w:eastAsia="de-DE"/>
        </w:rPr>
        <w:t xml:space="preserve"> Before commencing any construction project, a site survey is conducted to gather essential information about the land or area where the construction will take place. This involves measuring and recording the topography, boundaries, existing structures, utilities, and other relevant features of the site. Site surveying helps in understanding the terrain, identifying potential challenges or constraints, and determining the best approach for construction.</w:t>
      </w:r>
    </w:p>
    <w:p w:rsidR="0025101C" w:rsidRPr="002C3CF4" w:rsidRDefault="0025101C" w:rsidP="003935D2">
      <w:pPr>
        <w:pStyle w:val="ListParagraph"/>
        <w:numPr>
          <w:ilvl w:val="0"/>
          <w:numId w:val="92"/>
        </w:numPr>
        <w:tabs>
          <w:tab w:val="left" w:pos="180"/>
        </w:tabs>
        <w:ind w:left="90" w:hanging="90"/>
        <w:rPr>
          <w:szCs w:val="24"/>
          <w:lang w:eastAsia="de-DE"/>
        </w:rPr>
      </w:pPr>
      <w:r w:rsidRPr="0013523A">
        <w:rPr>
          <w:b/>
          <w:szCs w:val="24"/>
          <w:lang w:eastAsia="de-DE"/>
        </w:rPr>
        <w:t>Layout and Setting Out:</w:t>
      </w:r>
      <w:r w:rsidRPr="002F169F">
        <w:rPr>
          <w:szCs w:val="24"/>
          <w:lang w:eastAsia="de-DE"/>
        </w:rPr>
        <w:t xml:space="preserve"> Once the site survey is complete, measurements are used to mark out the positions and dimensions of various elements on the ground. This process is known as layout or setting out. It involves transferring the design plans onto the actual site by accurately positioning reference points, lines, levels, and grids. Layout measurements ensure that structures </w:t>
      </w:r>
      <w:r w:rsidRPr="0013523A">
        <w:rPr>
          <w:szCs w:val="24"/>
          <w:lang w:eastAsia="de-DE"/>
        </w:rPr>
        <w:t>are built in the correct locations and alignments as</w:t>
      </w:r>
      <w:r w:rsidR="002C3CF4">
        <w:rPr>
          <w:szCs w:val="24"/>
          <w:lang w:eastAsia="de-DE"/>
        </w:rPr>
        <w:t xml:space="preserve"> per the design specifications.</w:t>
      </w:r>
    </w:p>
    <w:p w:rsidR="0025101C" w:rsidRPr="002F169F" w:rsidRDefault="0025101C" w:rsidP="003935D2">
      <w:pPr>
        <w:pStyle w:val="ListParagraph"/>
        <w:numPr>
          <w:ilvl w:val="0"/>
          <w:numId w:val="92"/>
        </w:numPr>
        <w:tabs>
          <w:tab w:val="left" w:pos="270"/>
        </w:tabs>
        <w:ind w:left="90" w:hanging="90"/>
        <w:rPr>
          <w:szCs w:val="24"/>
          <w:lang w:eastAsia="de-DE"/>
        </w:rPr>
      </w:pPr>
      <w:r w:rsidRPr="0013523A">
        <w:rPr>
          <w:b/>
          <w:szCs w:val="24"/>
          <w:lang w:eastAsia="de-DE"/>
        </w:rPr>
        <w:t xml:space="preserve"> Dimensional Control:</w:t>
      </w:r>
      <w:r w:rsidRPr="002F169F">
        <w:rPr>
          <w:szCs w:val="24"/>
          <w:lang w:eastAsia="de-DE"/>
        </w:rPr>
        <w:t xml:space="preserve"> During construction, measurements are continuously taken to monitor and control dimensional aspects of various components. This includes measuring lengths, widths, heights, thicknesses, clearances, slopes, angles, and other critical dimensions. Dimensional control ensures that each element is constructed within acceptable tolerances and conforms to the required standards. It helps prevent errors, discrepancies, or deviations that could compromise structu</w:t>
      </w:r>
      <w:r w:rsidR="002C3CF4">
        <w:rPr>
          <w:szCs w:val="24"/>
          <w:lang w:eastAsia="de-DE"/>
        </w:rPr>
        <w:t>ral integrity or functionality.</w:t>
      </w:r>
    </w:p>
    <w:p w:rsidR="0025101C" w:rsidRPr="00A76C19" w:rsidRDefault="0025101C" w:rsidP="003935D2">
      <w:pPr>
        <w:pStyle w:val="ListParagraph"/>
        <w:numPr>
          <w:ilvl w:val="0"/>
          <w:numId w:val="92"/>
        </w:numPr>
        <w:tabs>
          <w:tab w:val="left" w:pos="270"/>
        </w:tabs>
        <w:ind w:left="90" w:hanging="90"/>
        <w:rPr>
          <w:szCs w:val="24"/>
          <w:lang w:eastAsia="de-DE"/>
        </w:rPr>
      </w:pPr>
      <w:r w:rsidRPr="0013523A">
        <w:rPr>
          <w:b/>
          <w:szCs w:val="24"/>
          <w:lang w:eastAsia="de-DE"/>
        </w:rPr>
        <w:t>Quality Control:</w:t>
      </w:r>
      <w:r w:rsidRPr="002F169F">
        <w:rPr>
          <w:szCs w:val="24"/>
          <w:lang w:eastAsia="de-DE"/>
        </w:rPr>
        <w:t xml:space="preserve"> Measurements are also essential for quality control purposes in construction work. They enable comparison between actual measurements and specified requirements or standards. By conducting regular inspections and taking accurate measurements at different </w:t>
      </w:r>
      <w:r w:rsidRPr="002F169F">
        <w:rPr>
          <w:szCs w:val="24"/>
          <w:lang w:eastAsia="de-DE"/>
        </w:rPr>
        <w:lastRenderedPageBreak/>
        <w:t xml:space="preserve">stages of construction, any deviations or non-conformities can be identified and rectified </w:t>
      </w:r>
      <w:r w:rsidRPr="00A76C19">
        <w:rPr>
          <w:szCs w:val="24"/>
          <w:lang w:eastAsia="de-DE"/>
        </w:rPr>
        <w:t>promptly. This ensures that the final product meets the desired quality and performance criteria.</w:t>
      </w:r>
    </w:p>
    <w:p w:rsidR="0025101C" w:rsidRPr="002C3CF4" w:rsidRDefault="0025101C" w:rsidP="003935D2">
      <w:pPr>
        <w:pStyle w:val="ListParagraph"/>
        <w:numPr>
          <w:ilvl w:val="0"/>
          <w:numId w:val="92"/>
        </w:numPr>
        <w:tabs>
          <w:tab w:val="left" w:pos="270"/>
        </w:tabs>
        <w:ind w:left="90" w:hanging="90"/>
        <w:rPr>
          <w:szCs w:val="24"/>
          <w:lang w:eastAsia="de-DE"/>
        </w:rPr>
      </w:pPr>
      <w:r w:rsidRPr="0013523A">
        <w:rPr>
          <w:b/>
          <w:szCs w:val="24"/>
          <w:lang w:eastAsia="de-DE"/>
        </w:rPr>
        <w:t>Quantity Estimation:</w:t>
      </w:r>
      <w:r w:rsidRPr="002F169F">
        <w:rPr>
          <w:szCs w:val="24"/>
          <w:lang w:eastAsia="de-DE"/>
        </w:rPr>
        <w:t xml:space="preserve"> Taking measurements is crucial for estimating quantities of materials required for construction. By accurately measuring lengths, areas, volumes, and other dimensions, construction professionals can calculate the amount of concrete, steel, bricks, tiles, paint, or any other material needed for the project. This helps in efficient procurement, cost est</w:t>
      </w:r>
      <w:r w:rsidR="002C3CF4">
        <w:rPr>
          <w:szCs w:val="24"/>
          <w:lang w:eastAsia="de-DE"/>
        </w:rPr>
        <w:t>imation, and resource planning.</w:t>
      </w:r>
    </w:p>
    <w:p w:rsidR="0025101C" w:rsidRPr="002F169F" w:rsidRDefault="0025101C" w:rsidP="003935D2">
      <w:pPr>
        <w:pStyle w:val="ListParagraph"/>
        <w:numPr>
          <w:ilvl w:val="0"/>
          <w:numId w:val="92"/>
        </w:numPr>
        <w:tabs>
          <w:tab w:val="left" w:pos="270"/>
        </w:tabs>
        <w:ind w:left="90" w:hanging="90"/>
        <w:rPr>
          <w:szCs w:val="24"/>
          <w:lang w:eastAsia="de-DE"/>
        </w:rPr>
      </w:pPr>
      <w:r w:rsidRPr="00A76C19">
        <w:rPr>
          <w:b/>
          <w:szCs w:val="24"/>
          <w:lang w:eastAsia="de-DE"/>
        </w:rPr>
        <w:t>As-Built Documentation:</w:t>
      </w:r>
      <w:r w:rsidRPr="002F169F">
        <w:rPr>
          <w:szCs w:val="24"/>
          <w:lang w:eastAsia="de-DE"/>
        </w:rPr>
        <w:t xml:space="preserve"> After completion of the construction project, measurements are taken to create as-built documentation. This involves recording the actual dimensions and positions of all constructed elements. As-built drawings or models serve as a reference for future maintenance, renovations, or expansions. They provide an accurate representation of the final product and help in managing the built environment effectively.</w:t>
      </w:r>
    </w:p>
    <w:p w:rsidR="0025101C" w:rsidRPr="002F169F" w:rsidRDefault="0025101C" w:rsidP="0025101C">
      <w:pPr>
        <w:rPr>
          <w:szCs w:val="24"/>
          <w:lang w:eastAsia="de-DE"/>
        </w:rPr>
      </w:pPr>
      <w:r w:rsidRPr="002F169F">
        <w:rPr>
          <w:szCs w:val="24"/>
          <w:lang w:eastAsia="de-DE"/>
        </w:rPr>
        <w:t>Taking measurements in construction work requires the use of various tools and instruments such as tape measures, laser levels, total stations, GPS devices, digital inclinometers, and more. These tools aid in achieving precise measurements quickly and efficiently.</w:t>
      </w:r>
    </w:p>
    <w:p w:rsidR="002C3CF4" w:rsidRPr="00184E03" w:rsidRDefault="0025101C" w:rsidP="00780AC7">
      <w:pPr>
        <w:rPr>
          <w:szCs w:val="24"/>
          <w:lang w:eastAsia="de-DE"/>
        </w:rPr>
      </w:pPr>
      <w:r w:rsidRPr="002F169F">
        <w:rPr>
          <w:szCs w:val="24"/>
          <w:lang w:eastAsia="de-DE"/>
        </w:rPr>
        <w:t>In summary, taking measurements in construction work is a fundamental process that ensures accuracy, precision, and quality throughout the project lifecycle. It involves site surveying, layout and setting out, dimensional control, quality control, quantity estimation, and as-built documentation. Accurate measurements are essential for proper planning, execution, monitoring, and documen</w:t>
      </w:r>
      <w:r w:rsidR="00A17ABB">
        <w:rPr>
          <w:szCs w:val="24"/>
          <w:lang w:eastAsia="de-DE"/>
        </w:rPr>
        <w:t>tation of construction projects</w:t>
      </w:r>
    </w:p>
    <w:p w:rsidR="0025101C" w:rsidRPr="007D4DD1" w:rsidRDefault="0025101C" w:rsidP="003935D2">
      <w:pPr>
        <w:pStyle w:val="Heading2"/>
        <w:numPr>
          <w:ilvl w:val="0"/>
          <w:numId w:val="98"/>
        </w:numPr>
        <w:ind w:left="450" w:hanging="90"/>
        <w:rPr>
          <w:rFonts w:ascii="Times New Roman" w:hAnsi="Times New Roman" w:cs="Times New Roman"/>
          <w:color w:val="auto"/>
          <w:sz w:val="28"/>
        </w:rPr>
      </w:pPr>
      <w:bookmarkStart w:id="11" w:name="_Toc150662456"/>
      <w:r w:rsidRPr="007D4DD1">
        <w:rPr>
          <w:rFonts w:ascii="Times New Roman" w:hAnsi="Times New Roman" w:cs="Times New Roman"/>
          <w:color w:val="auto"/>
          <w:sz w:val="28"/>
        </w:rPr>
        <w:t>Preparing time schedule of specific work</w:t>
      </w:r>
      <w:bookmarkEnd w:id="11"/>
    </w:p>
    <w:p w:rsidR="0025101C" w:rsidRPr="002F169F" w:rsidRDefault="0025101C" w:rsidP="0025101C">
      <w:r w:rsidRPr="002F169F">
        <w:t>A time schedule in construction work refers to a detailed plan that outlines the sequence of activities, their durations, and the resources required to complete a construction project within a specific timeframe. It serves as a roadmap for project managers, contractors, and stakeholders to ensure that the project progresses smo</w:t>
      </w:r>
      <w:r w:rsidR="00184E03">
        <w:t>othly and is completed on time.</w:t>
      </w:r>
    </w:p>
    <w:p w:rsidR="0025101C" w:rsidRPr="002F169F" w:rsidRDefault="0025101C" w:rsidP="0025101C">
      <w:r w:rsidRPr="002F169F">
        <w:t>The time schedule of construction work typically inclu</w:t>
      </w:r>
      <w:r w:rsidR="00184E03">
        <w:t>des the following key elements:</w:t>
      </w:r>
    </w:p>
    <w:p w:rsidR="0025101C" w:rsidRPr="002F169F" w:rsidRDefault="0025101C" w:rsidP="003935D2">
      <w:pPr>
        <w:pStyle w:val="ListParagraph"/>
        <w:numPr>
          <w:ilvl w:val="0"/>
          <w:numId w:val="93"/>
        </w:numPr>
        <w:tabs>
          <w:tab w:val="left" w:pos="180"/>
        </w:tabs>
        <w:ind w:left="0" w:hanging="90"/>
      </w:pPr>
      <w:r w:rsidRPr="00184E03">
        <w:rPr>
          <w:b/>
        </w:rPr>
        <w:t>Project Phases:</w:t>
      </w:r>
      <w:r w:rsidRPr="002F169F">
        <w:t xml:space="preserve"> The construction process is divided into various phases, such as pre-construction, site preparation, foundation work, structural work, MEP (mechanical, electrical, plumbing) installations, finishing work, and final inspections. Each phase has its own set of activities and milestones.</w:t>
      </w:r>
    </w:p>
    <w:p w:rsidR="0025101C" w:rsidRPr="002F169F" w:rsidRDefault="00184E03" w:rsidP="003935D2">
      <w:pPr>
        <w:pStyle w:val="ListParagraph"/>
        <w:numPr>
          <w:ilvl w:val="0"/>
          <w:numId w:val="93"/>
        </w:numPr>
        <w:tabs>
          <w:tab w:val="left" w:pos="180"/>
        </w:tabs>
        <w:ind w:left="0" w:firstLine="0"/>
      </w:pPr>
      <w:r>
        <w:rPr>
          <w:b/>
        </w:rPr>
        <w:lastRenderedPageBreak/>
        <w:t xml:space="preserve"> </w:t>
      </w:r>
      <w:r w:rsidR="0025101C" w:rsidRPr="00184E03">
        <w:rPr>
          <w:b/>
        </w:rPr>
        <w:t>Activity Sequencing:</w:t>
      </w:r>
      <w:r w:rsidR="0025101C" w:rsidRPr="002F169F">
        <w:t xml:space="preserve"> Activities are identified and arranged in a logical sequence to ensure smooth workflow and minimize delays. For example, site preparation activities like clearing the land and excavating foundations need to be completed before structural work can begin.</w:t>
      </w:r>
    </w:p>
    <w:p w:rsidR="0025101C" w:rsidRPr="002F169F" w:rsidRDefault="0025101C" w:rsidP="003935D2">
      <w:pPr>
        <w:pStyle w:val="ListParagraph"/>
        <w:numPr>
          <w:ilvl w:val="0"/>
          <w:numId w:val="93"/>
        </w:numPr>
        <w:tabs>
          <w:tab w:val="left" w:pos="180"/>
          <w:tab w:val="left" w:pos="270"/>
        </w:tabs>
        <w:ind w:left="0" w:firstLine="0"/>
      </w:pPr>
      <w:r w:rsidRPr="00184E03">
        <w:rPr>
          <w:b/>
        </w:rPr>
        <w:t>Activity Durations:</w:t>
      </w:r>
      <w:r w:rsidRPr="002F169F">
        <w:t xml:space="preserve"> Each activity is assigned duration based on historical data or expert judgment. This helps estimate the overall project duration accurately. Durations may vary depending on factors such as complexity, size of the project, availability of resources, and weather conditions.</w:t>
      </w:r>
    </w:p>
    <w:p w:rsidR="0025101C" w:rsidRPr="002F169F" w:rsidRDefault="0025101C" w:rsidP="003935D2">
      <w:pPr>
        <w:pStyle w:val="ListParagraph"/>
        <w:numPr>
          <w:ilvl w:val="0"/>
          <w:numId w:val="93"/>
        </w:numPr>
        <w:tabs>
          <w:tab w:val="left" w:pos="180"/>
          <w:tab w:val="left" w:pos="270"/>
        </w:tabs>
        <w:ind w:left="0" w:firstLine="0"/>
      </w:pPr>
      <w:r w:rsidRPr="00184E03">
        <w:rPr>
          <w:b/>
        </w:rPr>
        <w:t>Dependencies:</w:t>
      </w:r>
      <w:r w:rsidRPr="002F169F">
        <w:t xml:space="preserve"> Activities often have dependencies on each other. Some activities can only start once their predecessor activities are completed. These dependencies are identified and incorporated into the schedule to avoid bottlenecks and ensure a logical flow of work.</w:t>
      </w:r>
    </w:p>
    <w:p w:rsidR="0025101C" w:rsidRPr="002F169F" w:rsidRDefault="00184E03" w:rsidP="003935D2">
      <w:pPr>
        <w:pStyle w:val="ListParagraph"/>
        <w:numPr>
          <w:ilvl w:val="0"/>
          <w:numId w:val="93"/>
        </w:numPr>
        <w:tabs>
          <w:tab w:val="left" w:pos="270"/>
          <w:tab w:val="left" w:pos="360"/>
        </w:tabs>
        <w:ind w:left="0" w:firstLine="90"/>
      </w:pPr>
      <w:r>
        <w:rPr>
          <w:b/>
        </w:rPr>
        <w:t xml:space="preserve"> </w:t>
      </w:r>
      <w:r w:rsidR="0025101C" w:rsidRPr="00184E03">
        <w:rPr>
          <w:b/>
        </w:rPr>
        <w:t>Resource Allocation:</w:t>
      </w:r>
      <w:r w:rsidR="0025101C" w:rsidRPr="002F169F">
        <w:t xml:space="preserve"> The schedule also includes information about the resources required for each activity, such as labor, equipment, materials, and subcontractors. This helps in resource planning and ensures that the necessary resources are available when needed.</w:t>
      </w:r>
    </w:p>
    <w:p w:rsidR="0025101C" w:rsidRPr="002F169F" w:rsidRDefault="0025101C" w:rsidP="003935D2">
      <w:pPr>
        <w:pStyle w:val="ListParagraph"/>
        <w:numPr>
          <w:ilvl w:val="0"/>
          <w:numId w:val="93"/>
        </w:numPr>
        <w:tabs>
          <w:tab w:val="left" w:pos="360"/>
        </w:tabs>
        <w:ind w:left="0" w:firstLine="0"/>
      </w:pPr>
      <w:r w:rsidRPr="00184E03">
        <w:rPr>
          <w:b/>
        </w:rPr>
        <w:t>Milestones:</w:t>
      </w:r>
      <w:r w:rsidRPr="002F169F">
        <w:t xml:space="preserve"> Milestones are significant events or achievements within a project that mark progress or completion of key deliverables. They act as checkpoints to monitor the project's progress against the planned schedule.</w:t>
      </w:r>
    </w:p>
    <w:p w:rsidR="0025101C" w:rsidRPr="002F169F" w:rsidRDefault="0025101C" w:rsidP="003935D2">
      <w:pPr>
        <w:pStyle w:val="ListParagraph"/>
        <w:numPr>
          <w:ilvl w:val="0"/>
          <w:numId w:val="93"/>
        </w:numPr>
        <w:tabs>
          <w:tab w:val="left" w:pos="360"/>
        </w:tabs>
        <w:ind w:left="0" w:firstLine="0"/>
      </w:pPr>
      <w:r w:rsidRPr="00184E03">
        <w:rPr>
          <w:b/>
        </w:rPr>
        <w:t>Critical Path Analysis:</w:t>
      </w:r>
      <w:r w:rsidRPr="002F169F">
        <w:t xml:space="preserve"> The critical path is the longest sequence of dependent activities that determines the minimum project duration. By identifying the critical path, project managers can focus on activities that have the most impact on the overall schedule and allocate resources accordingly.</w:t>
      </w:r>
    </w:p>
    <w:p w:rsidR="0025101C" w:rsidRPr="002F169F" w:rsidRDefault="0025101C" w:rsidP="003935D2">
      <w:pPr>
        <w:pStyle w:val="ListParagraph"/>
        <w:numPr>
          <w:ilvl w:val="0"/>
          <w:numId w:val="93"/>
        </w:numPr>
        <w:tabs>
          <w:tab w:val="left" w:pos="270"/>
        </w:tabs>
        <w:ind w:left="0" w:firstLine="0"/>
      </w:pPr>
      <w:r w:rsidRPr="00184E03">
        <w:rPr>
          <w:b/>
        </w:rPr>
        <w:t>Contingency Planning:</w:t>
      </w:r>
      <w:r w:rsidRPr="002F169F">
        <w:t xml:space="preserve"> Construction schedules often include contingency time to account for unforeseen delays or disruptions. This buffer time helps mitigate risks and allows for adjustments in case of unexpected events like adverse weather conditions, material shortages, or labor issues.</w:t>
      </w:r>
    </w:p>
    <w:p w:rsidR="0025101C" w:rsidRPr="002F169F" w:rsidRDefault="0025101C" w:rsidP="003935D2">
      <w:pPr>
        <w:pStyle w:val="ListParagraph"/>
        <w:numPr>
          <w:ilvl w:val="0"/>
          <w:numId w:val="93"/>
        </w:numPr>
        <w:tabs>
          <w:tab w:val="left" w:pos="360"/>
        </w:tabs>
        <w:ind w:left="0" w:firstLine="90"/>
      </w:pPr>
      <w:r w:rsidRPr="00184E03">
        <w:rPr>
          <w:b/>
        </w:rPr>
        <w:t>Updating and Monitoring:</w:t>
      </w:r>
      <w:r w:rsidRPr="002F169F">
        <w:t xml:space="preserve"> The schedule is not a static document but needs to be regularly updated and monitored throughout the construction project. Progress is tracked against the planned schedule, and any deviations or delays are identified and addressed promptly to keep the project on track.</w:t>
      </w:r>
    </w:p>
    <w:p w:rsidR="0025101C" w:rsidRPr="002F169F" w:rsidRDefault="0025101C" w:rsidP="00184E03">
      <w:pPr>
        <w:ind w:hanging="360"/>
      </w:pPr>
    </w:p>
    <w:p w:rsidR="00C31E70" w:rsidRPr="002F169F" w:rsidRDefault="00C31E70" w:rsidP="00780AC7"/>
    <w:p w:rsidR="002C3CF4" w:rsidRPr="002F169F" w:rsidRDefault="002C3CF4" w:rsidP="002C3CF4"/>
    <w:p w:rsidR="002C3CF4" w:rsidRPr="007D4DD1" w:rsidRDefault="002C3CF4" w:rsidP="007D4DD1">
      <w:pPr>
        <w:pStyle w:val="Heading1"/>
        <w:rPr>
          <w:rFonts w:ascii="Times New Roman" w:hAnsi="Times New Roman" w:cs="Times New Roman"/>
          <w:color w:val="auto"/>
          <w:sz w:val="32"/>
        </w:rPr>
      </w:pPr>
      <w:bookmarkStart w:id="12" w:name="_Toc150662457"/>
      <w:r w:rsidRPr="007D4DD1">
        <w:rPr>
          <w:rFonts w:ascii="Times New Roman" w:hAnsi="Times New Roman" w:cs="Times New Roman"/>
          <w:color w:val="auto"/>
          <w:sz w:val="32"/>
        </w:rPr>
        <w:lastRenderedPageBreak/>
        <w:t>Self-Check 1.1</w:t>
      </w:r>
      <w:bookmarkEnd w:id="12"/>
    </w:p>
    <w:p w:rsidR="002C3CF4" w:rsidRPr="002F169F" w:rsidRDefault="002C3CF4" w:rsidP="00201564">
      <w:pPr>
        <w:tabs>
          <w:tab w:val="right" w:pos="9360"/>
        </w:tabs>
        <w:rPr>
          <w:b/>
          <w:szCs w:val="96"/>
        </w:rPr>
      </w:pPr>
      <w:r w:rsidRPr="002F169F">
        <w:rPr>
          <w:b/>
          <w:szCs w:val="96"/>
        </w:rPr>
        <w:t xml:space="preserve">Part I: Multiple choices  </w:t>
      </w:r>
      <w:r w:rsidRPr="002F169F">
        <w:rPr>
          <w:b/>
          <w:szCs w:val="96"/>
        </w:rPr>
        <w:tab/>
      </w:r>
    </w:p>
    <w:p w:rsidR="00931B2A" w:rsidRPr="00931B2A" w:rsidRDefault="002C3CF4" w:rsidP="00201564">
      <w:pPr>
        <w:rPr>
          <w:b/>
          <w:szCs w:val="96"/>
        </w:rPr>
      </w:pPr>
      <w:r w:rsidRPr="002F169F">
        <w:rPr>
          <w:b/>
          <w:szCs w:val="96"/>
        </w:rPr>
        <w:t>Instruction: I. Select the correct answer for the give choice. You are provided a minute for each que</w:t>
      </w:r>
      <w:r w:rsidR="00931B2A">
        <w:rPr>
          <w:b/>
          <w:szCs w:val="96"/>
        </w:rPr>
        <w:t xml:space="preserve">stion and each carry 3 Points. </w:t>
      </w:r>
    </w:p>
    <w:p w:rsidR="00931B2A" w:rsidRPr="0015726A" w:rsidRDefault="00931B2A" w:rsidP="003935D2">
      <w:pPr>
        <w:pStyle w:val="ListParagraph"/>
        <w:numPr>
          <w:ilvl w:val="0"/>
          <w:numId w:val="82"/>
        </w:numPr>
        <w:tabs>
          <w:tab w:val="left" w:pos="360"/>
        </w:tabs>
        <w:ind w:left="180" w:firstLine="0"/>
        <w:rPr>
          <w:szCs w:val="96"/>
        </w:rPr>
      </w:pPr>
      <w:r w:rsidRPr="0015726A">
        <w:rPr>
          <w:szCs w:val="96"/>
        </w:rPr>
        <w:t>Which section of the Bill of Quantities provides a detailed list of all items required for the project?</w:t>
      </w:r>
    </w:p>
    <w:p w:rsidR="00931B2A" w:rsidRPr="00931B2A" w:rsidRDefault="00931B2A" w:rsidP="00201564">
      <w:pPr>
        <w:ind w:left="720"/>
        <w:rPr>
          <w:szCs w:val="96"/>
        </w:rPr>
      </w:pPr>
      <w:r w:rsidRPr="00931B2A">
        <w:rPr>
          <w:szCs w:val="96"/>
        </w:rPr>
        <w:t>a) Preliminaries</w:t>
      </w:r>
    </w:p>
    <w:p w:rsidR="00931B2A" w:rsidRPr="00931B2A" w:rsidRDefault="00931B2A" w:rsidP="00201564">
      <w:pPr>
        <w:ind w:left="720"/>
        <w:rPr>
          <w:szCs w:val="96"/>
        </w:rPr>
      </w:pPr>
      <w:r w:rsidRPr="00931B2A">
        <w:rPr>
          <w:szCs w:val="96"/>
        </w:rPr>
        <w:t>b) Measurement Rules</w:t>
      </w:r>
    </w:p>
    <w:p w:rsidR="00931B2A" w:rsidRPr="00931B2A" w:rsidRDefault="00931B2A" w:rsidP="00201564">
      <w:pPr>
        <w:ind w:left="720"/>
        <w:rPr>
          <w:szCs w:val="96"/>
        </w:rPr>
      </w:pPr>
      <w:r w:rsidRPr="00931B2A">
        <w:rPr>
          <w:szCs w:val="96"/>
        </w:rPr>
        <w:t>c) Schedule of Quantities</w:t>
      </w:r>
    </w:p>
    <w:p w:rsidR="00931B2A" w:rsidRPr="00931B2A" w:rsidRDefault="00931B2A" w:rsidP="00201564">
      <w:pPr>
        <w:ind w:left="720"/>
        <w:rPr>
          <w:szCs w:val="96"/>
        </w:rPr>
      </w:pPr>
      <w:r>
        <w:rPr>
          <w:szCs w:val="96"/>
        </w:rPr>
        <w:t>d) Day work Schedule</w:t>
      </w:r>
    </w:p>
    <w:p w:rsidR="00931B2A" w:rsidRPr="00931B2A" w:rsidRDefault="00931B2A" w:rsidP="003935D2">
      <w:pPr>
        <w:pStyle w:val="ListParagraph"/>
        <w:numPr>
          <w:ilvl w:val="0"/>
          <w:numId w:val="82"/>
        </w:numPr>
        <w:tabs>
          <w:tab w:val="left" w:pos="360"/>
        </w:tabs>
        <w:ind w:left="180" w:firstLine="0"/>
        <w:rPr>
          <w:szCs w:val="96"/>
        </w:rPr>
      </w:pPr>
      <w:r w:rsidRPr="00931B2A">
        <w:rPr>
          <w:szCs w:val="96"/>
        </w:rPr>
        <w:t>What is the purpose of sorting out materials in construction work?</w:t>
      </w:r>
    </w:p>
    <w:p w:rsidR="00931B2A" w:rsidRPr="00931B2A" w:rsidRDefault="00931B2A" w:rsidP="00201564">
      <w:pPr>
        <w:ind w:left="720"/>
        <w:rPr>
          <w:szCs w:val="96"/>
        </w:rPr>
      </w:pPr>
      <w:r w:rsidRPr="00931B2A">
        <w:rPr>
          <w:szCs w:val="96"/>
        </w:rPr>
        <w:t>a) To increase waste and delays</w:t>
      </w:r>
    </w:p>
    <w:p w:rsidR="00931B2A" w:rsidRPr="00931B2A" w:rsidRDefault="00931B2A" w:rsidP="00201564">
      <w:pPr>
        <w:ind w:left="720"/>
        <w:rPr>
          <w:szCs w:val="96"/>
        </w:rPr>
      </w:pPr>
      <w:r w:rsidRPr="00931B2A">
        <w:rPr>
          <w:szCs w:val="96"/>
        </w:rPr>
        <w:t>b) To reduce errors and confusion</w:t>
      </w:r>
    </w:p>
    <w:p w:rsidR="00931B2A" w:rsidRPr="00931B2A" w:rsidRDefault="00931B2A" w:rsidP="00201564">
      <w:pPr>
        <w:ind w:left="720"/>
        <w:rPr>
          <w:szCs w:val="96"/>
        </w:rPr>
      </w:pPr>
      <w:r w:rsidRPr="00931B2A">
        <w:rPr>
          <w:szCs w:val="96"/>
        </w:rPr>
        <w:t>c) To decrease the accessibility of materials</w:t>
      </w:r>
    </w:p>
    <w:p w:rsidR="00931B2A" w:rsidRPr="00931B2A" w:rsidRDefault="00931B2A" w:rsidP="00201564">
      <w:pPr>
        <w:ind w:left="720"/>
        <w:rPr>
          <w:szCs w:val="96"/>
        </w:rPr>
      </w:pPr>
      <w:r w:rsidRPr="00931B2A">
        <w:rPr>
          <w:szCs w:val="96"/>
        </w:rPr>
        <w:t>d)</w:t>
      </w:r>
      <w:r>
        <w:rPr>
          <w:szCs w:val="96"/>
        </w:rPr>
        <w:t xml:space="preserve"> To prevent proper installation</w:t>
      </w:r>
    </w:p>
    <w:p w:rsidR="00931B2A" w:rsidRPr="00931B2A" w:rsidRDefault="00931B2A" w:rsidP="003935D2">
      <w:pPr>
        <w:pStyle w:val="ListParagraph"/>
        <w:numPr>
          <w:ilvl w:val="0"/>
          <w:numId w:val="82"/>
        </w:numPr>
        <w:tabs>
          <w:tab w:val="left" w:pos="360"/>
        </w:tabs>
        <w:ind w:left="180" w:firstLine="0"/>
        <w:rPr>
          <w:szCs w:val="96"/>
        </w:rPr>
      </w:pPr>
      <w:r w:rsidRPr="00931B2A">
        <w:rPr>
          <w:szCs w:val="96"/>
        </w:rPr>
        <w:t xml:space="preserve"> What is the primary tool used for taking measurements in construction work?</w:t>
      </w:r>
    </w:p>
    <w:p w:rsidR="00931B2A" w:rsidRPr="00931B2A" w:rsidRDefault="00931B2A" w:rsidP="00201564">
      <w:pPr>
        <w:ind w:left="720"/>
        <w:rPr>
          <w:szCs w:val="96"/>
        </w:rPr>
      </w:pPr>
      <w:proofErr w:type="gramStart"/>
      <w:r w:rsidRPr="00931B2A">
        <w:rPr>
          <w:szCs w:val="96"/>
        </w:rPr>
        <w:t>a</w:t>
      </w:r>
      <w:proofErr w:type="gramEnd"/>
      <w:r w:rsidRPr="00931B2A">
        <w:rPr>
          <w:szCs w:val="96"/>
        </w:rPr>
        <w:t>) Tape measure</w:t>
      </w:r>
    </w:p>
    <w:p w:rsidR="00931B2A" w:rsidRPr="00931B2A" w:rsidRDefault="00931B2A" w:rsidP="00201564">
      <w:pPr>
        <w:ind w:left="720"/>
        <w:rPr>
          <w:szCs w:val="96"/>
        </w:rPr>
      </w:pPr>
      <w:r w:rsidRPr="00931B2A">
        <w:rPr>
          <w:szCs w:val="96"/>
        </w:rPr>
        <w:t>b) Laser level</w:t>
      </w:r>
    </w:p>
    <w:p w:rsidR="00931B2A" w:rsidRPr="00931B2A" w:rsidRDefault="00931B2A" w:rsidP="00201564">
      <w:pPr>
        <w:ind w:left="720"/>
        <w:rPr>
          <w:szCs w:val="96"/>
        </w:rPr>
      </w:pPr>
      <w:r w:rsidRPr="00931B2A">
        <w:rPr>
          <w:szCs w:val="96"/>
        </w:rPr>
        <w:t>c) Total station</w:t>
      </w:r>
    </w:p>
    <w:p w:rsidR="00931B2A" w:rsidRPr="00931B2A" w:rsidRDefault="00931B2A" w:rsidP="00201564">
      <w:pPr>
        <w:ind w:left="720"/>
        <w:rPr>
          <w:szCs w:val="96"/>
        </w:rPr>
      </w:pPr>
      <w:r>
        <w:rPr>
          <w:szCs w:val="96"/>
        </w:rPr>
        <w:t>d) GPS device</w:t>
      </w:r>
    </w:p>
    <w:p w:rsidR="00931B2A" w:rsidRPr="00931B2A" w:rsidRDefault="00931B2A" w:rsidP="003935D2">
      <w:pPr>
        <w:pStyle w:val="ListParagraph"/>
        <w:numPr>
          <w:ilvl w:val="0"/>
          <w:numId w:val="82"/>
        </w:numPr>
        <w:tabs>
          <w:tab w:val="left" w:pos="360"/>
        </w:tabs>
        <w:ind w:left="180" w:firstLine="0"/>
        <w:rPr>
          <w:szCs w:val="96"/>
        </w:rPr>
      </w:pPr>
      <w:r w:rsidRPr="00931B2A">
        <w:rPr>
          <w:szCs w:val="96"/>
        </w:rPr>
        <w:t>What is the purpose of a time schedule in construction work?</w:t>
      </w:r>
    </w:p>
    <w:p w:rsidR="00931B2A" w:rsidRPr="00931B2A" w:rsidRDefault="00931B2A" w:rsidP="00201564">
      <w:pPr>
        <w:ind w:left="720"/>
        <w:rPr>
          <w:szCs w:val="96"/>
        </w:rPr>
      </w:pPr>
      <w:r w:rsidRPr="00931B2A">
        <w:rPr>
          <w:szCs w:val="96"/>
        </w:rPr>
        <w:t>a) To create confusion among project stakeholders</w:t>
      </w:r>
    </w:p>
    <w:p w:rsidR="00931B2A" w:rsidRPr="00931B2A" w:rsidRDefault="00931B2A" w:rsidP="00201564">
      <w:pPr>
        <w:ind w:left="720"/>
        <w:rPr>
          <w:szCs w:val="96"/>
        </w:rPr>
      </w:pPr>
      <w:r w:rsidRPr="00931B2A">
        <w:rPr>
          <w:szCs w:val="96"/>
        </w:rPr>
        <w:t>b) To ensure the project progresses smoothly</w:t>
      </w:r>
    </w:p>
    <w:p w:rsidR="00931B2A" w:rsidRPr="00931B2A" w:rsidRDefault="00931B2A" w:rsidP="00201564">
      <w:pPr>
        <w:ind w:left="720"/>
        <w:rPr>
          <w:szCs w:val="96"/>
        </w:rPr>
      </w:pPr>
      <w:r w:rsidRPr="00931B2A">
        <w:rPr>
          <w:szCs w:val="96"/>
        </w:rPr>
        <w:t>c) To increase resource allocation issues</w:t>
      </w:r>
    </w:p>
    <w:p w:rsidR="00931B2A" w:rsidRPr="00931B2A" w:rsidRDefault="00931B2A" w:rsidP="00201564">
      <w:pPr>
        <w:ind w:left="720"/>
        <w:rPr>
          <w:szCs w:val="96"/>
        </w:rPr>
      </w:pPr>
      <w:r w:rsidRPr="00931B2A">
        <w:rPr>
          <w:szCs w:val="96"/>
        </w:rPr>
        <w:t>d) To dela</w:t>
      </w:r>
      <w:r>
        <w:rPr>
          <w:szCs w:val="96"/>
        </w:rPr>
        <w:t>y the completion of the project</w:t>
      </w:r>
    </w:p>
    <w:p w:rsidR="00931B2A" w:rsidRPr="00931B2A" w:rsidRDefault="00931B2A" w:rsidP="003935D2">
      <w:pPr>
        <w:pStyle w:val="ListParagraph"/>
        <w:numPr>
          <w:ilvl w:val="0"/>
          <w:numId w:val="82"/>
        </w:numPr>
        <w:tabs>
          <w:tab w:val="left" w:pos="360"/>
        </w:tabs>
        <w:ind w:left="180" w:firstLine="0"/>
        <w:rPr>
          <w:szCs w:val="96"/>
        </w:rPr>
      </w:pPr>
      <w:r w:rsidRPr="00931B2A">
        <w:rPr>
          <w:szCs w:val="96"/>
        </w:rPr>
        <w:t xml:space="preserve"> What is the longest sequence of dependent activities in a construction project called?</w:t>
      </w:r>
    </w:p>
    <w:p w:rsidR="00931B2A" w:rsidRPr="00931B2A" w:rsidRDefault="00931B2A" w:rsidP="00201564">
      <w:pPr>
        <w:ind w:left="720"/>
        <w:rPr>
          <w:szCs w:val="96"/>
        </w:rPr>
      </w:pPr>
      <w:r w:rsidRPr="00931B2A">
        <w:rPr>
          <w:szCs w:val="96"/>
        </w:rPr>
        <w:t>a) Project phase</w:t>
      </w:r>
    </w:p>
    <w:p w:rsidR="00931B2A" w:rsidRPr="00931B2A" w:rsidRDefault="00931B2A" w:rsidP="00201564">
      <w:pPr>
        <w:ind w:left="720"/>
        <w:rPr>
          <w:szCs w:val="96"/>
        </w:rPr>
      </w:pPr>
      <w:r w:rsidRPr="00931B2A">
        <w:rPr>
          <w:szCs w:val="96"/>
        </w:rPr>
        <w:t>b) Activity sequencing</w:t>
      </w:r>
    </w:p>
    <w:p w:rsidR="00931B2A" w:rsidRPr="00931B2A" w:rsidRDefault="00931B2A" w:rsidP="00201564">
      <w:pPr>
        <w:ind w:left="720"/>
        <w:rPr>
          <w:szCs w:val="96"/>
        </w:rPr>
      </w:pPr>
      <w:r w:rsidRPr="00931B2A">
        <w:rPr>
          <w:szCs w:val="96"/>
        </w:rPr>
        <w:t>c) Critical path</w:t>
      </w:r>
    </w:p>
    <w:p w:rsidR="00931B2A" w:rsidRPr="00931B2A" w:rsidRDefault="00931B2A" w:rsidP="00201564">
      <w:pPr>
        <w:ind w:left="720"/>
        <w:rPr>
          <w:szCs w:val="96"/>
        </w:rPr>
      </w:pPr>
      <w:r w:rsidRPr="00931B2A">
        <w:rPr>
          <w:szCs w:val="96"/>
        </w:rPr>
        <w:t>d) Milestone</w:t>
      </w:r>
    </w:p>
    <w:p w:rsidR="00201564" w:rsidRPr="002F169F" w:rsidRDefault="00201564" w:rsidP="00201564">
      <w:pPr>
        <w:rPr>
          <w:b/>
          <w:szCs w:val="96"/>
        </w:rPr>
      </w:pPr>
      <w:r w:rsidRPr="002F169F">
        <w:rPr>
          <w:b/>
          <w:szCs w:val="96"/>
        </w:rPr>
        <w:lastRenderedPageBreak/>
        <w:t xml:space="preserve">Part II: True or False Questions  </w:t>
      </w:r>
    </w:p>
    <w:p w:rsidR="00931B2A" w:rsidRPr="005E3916" w:rsidRDefault="00201564" w:rsidP="00201564">
      <w:pPr>
        <w:rPr>
          <w:b/>
          <w:szCs w:val="96"/>
        </w:rPr>
      </w:pPr>
      <w:r w:rsidRPr="002F169F">
        <w:rPr>
          <w:b/>
          <w:szCs w:val="96"/>
        </w:rPr>
        <w:t xml:space="preserve">Instruction:  Say True or False.  You are provided 2 minute for each </w:t>
      </w:r>
      <w:r>
        <w:rPr>
          <w:b/>
          <w:szCs w:val="96"/>
        </w:rPr>
        <w:t>question and each has 5Points.</w:t>
      </w:r>
    </w:p>
    <w:p w:rsidR="00931B2A" w:rsidRPr="0015726A" w:rsidRDefault="00931B2A" w:rsidP="003935D2">
      <w:pPr>
        <w:pStyle w:val="ListParagraph"/>
        <w:numPr>
          <w:ilvl w:val="0"/>
          <w:numId w:val="83"/>
        </w:numPr>
        <w:ind w:left="540" w:hanging="180"/>
        <w:rPr>
          <w:szCs w:val="96"/>
        </w:rPr>
      </w:pPr>
      <w:r w:rsidRPr="0015726A">
        <w:rPr>
          <w:szCs w:val="96"/>
        </w:rPr>
        <w:t xml:space="preserve">The Bill of Quantities helps in comparing bids from different contractors. </w:t>
      </w:r>
    </w:p>
    <w:p w:rsidR="00931B2A" w:rsidRPr="0015726A" w:rsidRDefault="00931B2A" w:rsidP="003935D2">
      <w:pPr>
        <w:pStyle w:val="ListParagraph"/>
        <w:numPr>
          <w:ilvl w:val="0"/>
          <w:numId w:val="83"/>
        </w:numPr>
        <w:ind w:left="540" w:hanging="180"/>
        <w:rPr>
          <w:szCs w:val="96"/>
        </w:rPr>
      </w:pPr>
      <w:r w:rsidRPr="0015726A">
        <w:rPr>
          <w:szCs w:val="96"/>
        </w:rPr>
        <w:t xml:space="preserve">Material inspection is not necessary before sorting out materials in construction work. </w:t>
      </w:r>
    </w:p>
    <w:p w:rsidR="00931B2A" w:rsidRPr="0015726A" w:rsidRDefault="00931B2A" w:rsidP="003935D2">
      <w:pPr>
        <w:pStyle w:val="ListParagraph"/>
        <w:numPr>
          <w:ilvl w:val="0"/>
          <w:numId w:val="83"/>
        </w:numPr>
        <w:ind w:left="540" w:hanging="180"/>
        <w:rPr>
          <w:szCs w:val="96"/>
        </w:rPr>
      </w:pPr>
      <w:r w:rsidRPr="0015726A">
        <w:rPr>
          <w:szCs w:val="96"/>
        </w:rPr>
        <w:t>Quality control is not a purpose of taking measurements in construction work</w:t>
      </w:r>
    </w:p>
    <w:p w:rsidR="00931B2A" w:rsidRPr="0015726A" w:rsidRDefault="00931B2A" w:rsidP="003935D2">
      <w:pPr>
        <w:pStyle w:val="ListParagraph"/>
        <w:numPr>
          <w:ilvl w:val="0"/>
          <w:numId w:val="83"/>
        </w:numPr>
        <w:ind w:left="540" w:hanging="180"/>
        <w:rPr>
          <w:szCs w:val="96"/>
        </w:rPr>
      </w:pPr>
      <w:r w:rsidRPr="0015726A">
        <w:rPr>
          <w:szCs w:val="96"/>
        </w:rPr>
        <w:t xml:space="preserve">The time schedule of construction work includes resource allocation information. </w:t>
      </w:r>
    </w:p>
    <w:p w:rsidR="00201564" w:rsidRPr="005E3916" w:rsidRDefault="00931B2A" w:rsidP="005E3916">
      <w:pPr>
        <w:pStyle w:val="ListParagraph"/>
        <w:numPr>
          <w:ilvl w:val="0"/>
          <w:numId w:val="83"/>
        </w:numPr>
        <w:ind w:left="540" w:hanging="180"/>
        <w:rPr>
          <w:szCs w:val="96"/>
        </w:rPr>
      </w:pPr>
      <w:r w:rsidRPr="0015726A">
        <w:rPr>
          <w:szCs w:val="96"/>
        </w:rPr>
        <w:t xml:space="preserve">The critical path analysis helps identify activities with the least impact on the overall schedule. </w:t>
      </w:r>
    </w:p>
    <w:p w:rsidR="00201564" w:rsidRPr="002F169F" w:rsidRDefault="00201564" w:rsidP="00201564">
      <w:pPr>
        <w:rPr>
          <w:b/>
          <w:szCs w:val="96"/>
        </w:rPr>
      </w:pPr>
      <w:r w:rsidRPr="002F169F">
        <w:rPr>
          <w:b/>
          <w:szCs w:val="96"/>
        </w:rPr>
        <w:t xml:space="preserve">Part III: Short Answer   </w:t>
      </w:r>
    </w:p>
    <w:p w:rsidR="00201564" w:rsidRPr="00201564" w:rsidRDefault="00201564" w:rsidP="005E3916">
      <w:pPr>
        <w:rPr>
          <w:b/>
          <w:szCs w:val="96"/>
        </w:rPr>
      </w:pPr>
      <w:r w:rsidRPr="002F169F">
        <w:rPr>
          <w:b/>
          <w:szCs w:val="96"/>
        </w:rPr>
        <w:t>Instruction:  Give short Answer for the following question and write your Answer on your answer sheet. You are provided 5 minute for each</w:t>
      </w:r>
      <w:r>
        <w:rPr>
          <w:b/>
          <w:szCs w:val="96"/>
        </w:rPr>
        <w:t xml:space="preserve"> question and each has 5Points.</w:t>
      </w:r>
    </w:p>
    <w:p w:rsidR="00931B2A" w:rsidRPr="0015726A" w:rsidRDefault="00931B2A" w:rsidP="003935D2">
      <w:pPr>
        <w:pStyle w:val="ListParagraph"/>
        <w:numPr>
          <w:ilvl w:val="0"/>
          <w:numId w:val="84"/>
        </w:numPr>
        <w:tabs>
          <w:tab w:val="left" w:pos="540"/>
        </w:tabs>
        <w:rPr>
          <w:szCs w:val="96"/>
        </w:rPr>
      </w:pPr>
      <w:r w:rsidRPr="0015726A">
        <w:rPr>
          <w:szCs w:val="96"/>
        </w:rPr>
        <w:t>What are the key sections of a typical Bill of Quantities?</w:t>
      </w:r>
    </w:p>
    <w:p w:rsidR="00931B2A" w:rsidRPr="0015726A" w:rsidRDefault="00931B2A" w:rsidP="003935D2">
      <w:pPr>
        <w:pStyle w:val="ListParagraph"/>
        <w:numPr>
          <w:ilvl w:val="0"/>
          <w:numId w:val="84"/>
        </w:numPr>
        <w:tabs>
          <w:tab w:val="left" w:pos="540"/>
        </w:tabs>
        <w:rPr>
          <w:szCs w:val="96"/>
        </w:rPr>
      </w:pPr>
      <w:r w:rsidRPr="0015726A">
        <w:rPr>
          <w:szCs w:val="96"/>
        </w:rPr>
        <w:t>Explain the importance of material tracking in construction work.</w:t>
      </w:r>
    </w:p>
    <w:p w:rsidR="00931B2A" w:rsidRPr="0015726A" w:rsidRDefault="00931B2A" w:rsidP="003935D2">
      <w:pPr>
        <w:pStyle w:val="ListParagraph"/>
        <w:numPr>
          <w:ilvl w:val="0"/>
          <w:numId w:val="84"/>
        </w:numPr>
        <w:tabs>
          <w:tab w:val="left" w:pos="540"/>
        </w:tabs>
        <w:rPr>
          <w:szCs w:val="96"/>
        </w:rPr>
      </w:pPr>
      <w:r w:rsidRPr="0015726A">
        <w:rPr>
          <w:szCs w:val="96"/>
        </w:rPr>
        <w:t>What is the purpose of layout and setting out in construction projects?</w:t>
      </w:r>
    </w:p>
    <w:p w:rsidR="00931B2A" w:rsidRPr="0015726A" w:rsidRDefault="00931B2A" w:rsidP="003935D2">
      <w:pPr>
        <w:pStyle w:val="ListParagraph"/>
        <w:numPr>
          <w:ilvl w:val="0"/>
          <w:numId w:val="84"/>
        </w:numPr>
        <w:tabs>
          <w:tab w:val="left" w:pos="540"/>
        </w:tabs>
        <w:rPr>
          <w:szCs w:val="96"/>
        </w:rPr>
      </w:pPr>
      <w:r w:rsidRPr="0015726A">
        <w:rPr>
          <w:szCs w:val="96"/>
        </w:rPr>
        <w:t>Name three tools or instruments used for taking measurements in construction work.</w:t>
      </w:r>
    </w:p>
    <w:p w:rsidR="00931B2A" w:rsidRPr="0015726A" w:rsidRDefault="00931B2A" w:rsidP="003935D2">
      <w:pPr>
        <w:pStyle w:val="ListParagraph"/>
        <w:numPr>
          <w:ilvl w:val="0"/>
          <w:numId w:val="84"/>
        </w:numPr>
        <w:tabs>
          <w:tab w:val="left" w:pos="540"/>
        </w:tabs>
        <w:rPr>
          <w:szCs w:val="96"/>
        </w:rPr>
      </w:pPr>
      <w:r w:rsidRPr="0015726A">
        <w:rPr>
          <w:szCs w:val="96"/>
        </w:rPr>
        <w:t>Why is updating and monitoring the time schedule important during a construction project?</w:t>
      </w:r>
    </w:p>
    <w:p w:rsidR="00931B2A" w:rsidRPr="00931B2A" w:rsidRDefault="00931B2A" w:rsidP="0015726A">
      <w:pPr>
        <w:tabs>
          <w:tab w:val="left" w:pos="540"/>
        </w:tabs>
        <w:rPr>
          <w:szCs w:val="96"/>
        </w:rPr>
      </w:pPr>
    </w:p>
    <w:p w:rsidR="002C3CF4" w:rsidRDefault="002C3CF4" w:rsidP="002C3CF4">
      <w:pPr>
        <w:rPr>
          <w:szCs w:val="96"/>
        </w:rPr>
      </w:pPr>
      <w:r w:rsidRPr="002F169F">
        <w:rPr>
          <w:szCs w:val="96"/>
        </w:rPr>
        <w:t xml:space="preserve">You can ask you teacher for the copy of the correct answers. </w:t>
      </w:r>
    </w:p>
    <w:p w:rsidR="0015726A" w:rsidRDefault="0015726A" w:rsidP="002C3CF4">
      <w:pPr>
        <w:rPr>
          <w:szCs w:val="96"/>
        </w:rPr>
      </w:pPr>
    </w:p>
    <w:p w:rsidR="0015726A" w:rsidRPr="002F169F" w:rsidRDefault="0015726A" w:rsidP="002C3CF4">
      <w:pPr>
        <w:rPr>
          <w:szCs w:val="96"/>
        </w:rPr>
      </w:pPr>
    </w:p>
    <w:p w:rsidR="002C3CF4" w:rsidRDefault="002C3CF4" w:rsidP="002C3CF4">
      <w:pPr>
        <w:rPr>
          <w:szCs w:val="96"/>
        </w:rPr>
      </w:pPr>
      <w:r w:rsidRPr="002F169F">
        <w:rPr>
          <w:szCs w:val="96"/>
        </w:rPr>
        <w:t xml:space="preserve">Name:  _________________________        </w:t>
      </w:r>
      <w:r>
        <w:rPr>
          <w:szCs w:val="96"/>
        </w:rPr>
        <w:t xml:space="preserve">       Date:  _______________  </w:t>
      </w:r>
    </w:p>
    <w:p w:rsidR="002C3CF4" w:rsidRDefault="002C3CF4" w:rsidP="002C3CF4">
      <w:pPr>
        <w:rPr>
          <w:szCs w:val="96"/>
        </w:rPr>
      </w:pPr>
    </w:p>
    <w:p w:rsidR="002C3CF4" w:rsidRDefault="002C3CF4" w:rsidP="002C3CF4">
      <w:pPr>
        <w:rPr>
          <w:szCs w:val="96"/>
        </w:rPr>
      </w:pPr>
    </w:p>
    <w:p w:rsidR="002C3CF4" w:rsidRDefault="002C3CF4" w:rsidP="00780AC7">
      <w:pPr>
        <w:rPr>
          <w:b/>
          <w:sz w:val="28"/>
        </w:rPr>
      </w:pPr>
    </w:p>
    <w:p w:rsidR="002C3CF4" w:rsidRDefault="002C3CF4" w:rsidP="00780AC7">
      <w:pPr>
        <w:rPr>
          <w:b/>
          <w:sz w:val="28"/>
        </w:rPr>
      </w:pPr>
    </w:p>
    <w:p w:rsidR="006F7CF5" w:rsidRPr="006F7CF5" w:rsidRDefault="006F7CF5" w:rsidP="00780AC7">
      <w:pPr>
        <w:rPr>
          <w:b/>
          <w:szCs w:val="24"/>
        </w:rPr>
      </w:pPr>
    </w:p>
    <w:p w:rsidR="005314DC" w:rsidRPr="007D4DD1" w:rsidRDefault="005314DC" w:rsidP="007D4DD1">
      <w:pPr>
        <w:pStyle w:val="Heading1"/>
        <w:rPr>
          <w:rFonts w:ascii="Times New Roman" w:hAnsi="Times New Roman" w:cs="Times New Roman"/>
          <w:color w:val="auto"/>
          <w:sz w:val="32"/>
        </w:rPr>
      </w:pPr>
      <w:bookmarkStart w:id="13" w:name="_Toc150662458"/>
      <w:r w:rsidRPr="007D4DD1">
        <w:rPr>
          <w:rFonts w:ascii="Times New Roman" w:hAnsi="Times New Roman" w:cs="Times New Roman"/>
          <w:color w:val="auto"/>
          <w:sz w:val="32"/>
        </w:rPr>
        <w:lastRenderedPageBreak/>
        <w:t>Operation Sheet 1.1</w:t>
      </w:r>
      <w:bookmarkEnd w:id="13"/>
      <w:r w:rsidRPr="007D4DD1">
        <w:rPr>
          <w:rFonts w:ascii="Times New Roman" w:hAnsi="Times New Roman" w:cs="Times New Roman"/>
          <w:color w:val="auto"/>
          <w:sz w:val="32"/>
        </w:rPr>
        <w:t xml:space="preserve">   </w:t>
      </w:r>
    </w:p>
    <w:p w:rsidR="006F7CF5" w:rsidRPr="006F7CF5" w:rsidRDefault="002B6596" w:rsidP="002B6596">
      <w:pPr>
        <w:rPr>
          <w:szCs w:val="24"/>
        </w:rPr>
      </w:pPr>
      <w:r w:rsidRPr="006F7CF5">
        <w:rPr>
          <w:b/>
          <w:szCs w:val="24"/>
        </w:rPr>
        <w:t>Operation Title:</w:t>
      </w:r>
      <w:r w:rsidRPr="006F7CF5">
        <w:rPr>
          <w:szCs w:val="24"/>
        </w:rPr>
        <w:t xml:space="preserve"> Preparing</w:t>
      </w:r>
      <w:r w:rsidR="006F7CF5">
        <w:rPr>
          <w:szCs w:val="24"/>
        </w:rPr>
        <w:t xml:space="preserve"> Time Schedule to Build Chimney</w:t>
      </w:r>
    </w:p>
    <w:p w:rsidR="002B6596" w:rsidRPr="003E448F" w:rsidRDefault="006F7CF5" w:rsidP="003E448F">
      <w:pPr>
        <w:rPr>
          <w:b/>
          <w:szCs w:val="24"/>
        </w:rPr>
      </w:pPr>
      <w:r>
        <w:rPr>
          <w:b/>
          <w:szCs w:val="24"/>
        </w:rPr>
        <w:t>Operation Purpose:</w:t>
      </w:r>
      <w:r w:rsidR="003E448F">
        <w:rPr>
          <w:b/>
          <w:szCs w:val="24"/>
        </w:rPr>
        <w:t xml:space="preserve"> </w:t>
      </w:r>
      <w:r w:rsidR="002B6596" w:rsidRPr="006F7CF5">
        <w:rPr>
          <w:szCs w:val="24"/>
        </w:rPr>
        <w:t xml:space="preserve">The purpose of this operation is to create a time schedule that outlines the sequence of activities, their durations, and the necessary resources required to construct a chimney within a specific timeframe. The time schedule will serve as a roadmap for </w:t>
      </w:r>
      <w:r w:rsidRPr="006F7CF5">
        <w:rPr>
          <w:szCs w:val="24"/>
        </w:rPr>
        <w:t>trainer</w:t>
      </w:r>
      <w:r w:rsidR="002B6596" w:rsidRPr="006F7CF5">
        <w:rPr>
          <w:szCs w:val="24"/>
        </w:rPr>
        <w:t xml:space="preserve"> and </w:t>
      </w:r>
      <w:r w:rsidRPr="006F7CF5">
        <w:rPr>
          <w:szCs w:val="24"/>
        </w:rPr>
        <w:t>trainees</w:t>
      </w:r>
      <w:r w:rsidR="002B6596" w:rsidRPr="006F7CF5">
        <w:rPr>
          <w:szCs w:val="24"/>
        </w:rPr>
        <w:t xml:space="preserve"> to ensure the project progresses smoothly and is completed on time.</w:t>
      </w:r>
    </w:p>
    <w:p w:rsidR="002B6596" w:rsidRPr="003E448F" w:rsidRDefault="002B6596" w:rsidP="002B6596">
      <w:pPr>
        <w:rPr>
          <w:b/>
          <w:szCs w:val="24"/>
        </w:rPr>
      </w:pPr>
      <w:r w:rsidRPr="003E448F">
        <w:rPr>
          <w:b/>
          <w:szCs w:val="24"/>
        </w:rPr>
        <w:t>Conditions or Situations for the Operations:</w:t>
      </w:r>
    </w:p>
    <w:p w:rsidR="002B6596" w:rsidRPr="003E448F" w:rsidRDefault="002B6596" w:rsidP="003935D2">
      <w:pPr>
        <w:pStyle w:val="ListParagraph"/>
        <w:numPr>
          <w:ilvl w:val="0"/>
          <w:numId w:val="63"/>
        </w:numPr>
        <w:ind w:left="540" w:hanging="180"/>
        <w:rPr>
          <w:szCs w:val="24"/>
        </w:rPr>
      </w:pPr>
      <w:r w:rsidRPr="003E448F">
        <w:rPr>
          <w:szCs w:val="24"/>
        </w:rPr>
        <w:t>Availability of construction plans and specifications for the chimney.</w:t>
      </w:r>
    </w:p>
    <w:p w:rsidR="002B6596" w:rsidRPr="003E448F" w:rsidRDefault="002B6596" w:rsidP="003935D2">
      <w:pPr>
        <w:pStyle w:val="ListParagraph"/>
        <w:numPr>
          <w:ilvl w:val="0"/>
          <w:numId w:val="63"/>
        </w:numPr>
        <w:ind w:left="540" w:hanging="180"/>
        <w:rPr>
          <w:szCs w:val="24"/>
        </w:rPr>
      </w:pPr>
      <w:r w:rsidRPr="003E448F">
        <w:rPr>
          <w:szCs w:val="24"/>
        </w:rPr>
        <w:t>Access to project site and necessary permits.</w:t>
      </w:r>
    </w:p>
    <w:p w:rsidR="002B6596" w:rsidRPr="003E448F" w:rsidRDefault="002B6596" w:rsidP="003935D2">
      <w:pPr>
        <w:pStyle w:val="ListParagraph"/>
        <w:numPr>
          <w:ilvl w:val="0"/>
          <w:numId w:val="63"/>
        </w:numPr>
        <w:ind w:left="540" w:hanging="180"/>
        <w:rPr>
          <w:szCs w:val="24"/>
        </w:rPr>
      </w:pPr>
      <w:r w:rsidRPr="003E448F">
        <w:rPr>
          <w:szCs w:val="24"/>
        </w:rPr>
        <w:t>Availability of skilled labor and required equipment.</w:t>
      </w:r>
    </w:p>
    <w:p w:rsidR="002B6596" w:rsidRPr="005E3916" w:rsidRDefault="002B6596" w:rsidP="002B6596">
      <w:pPr>
        <w:pStyle w:val="ListParagraph"/>
        <w:numPr>
          <w:ilvl w:val="0"/>
          <w:numId w:val="63"/>
        </w:numPr>
        <w:ind w:left="540" w:hanging="180"/>
        <w:rPr>
          <w:szCs w:val="24"/>
        </w:rPr>
      </w:pPr>
      <w:r w:rsidRPr="003E448F">
        <w:rPr>
          <w:szCs w:val="24"/>
        </w:rPr>
        <w:t>Availability of construction materials and supplies.</w:t>
      </w:r>
    </w:p>
    <w:p w:rsidR="002B6596" w:rsidRPr="003E448F" w:rsidRDefault="002B6596" w:rsidP="002B6596">
      <w:pPr>
        <w:rPr>
          <w:b/>
          <w:szCs w:val="24"/>
        </w:rPr>
      </w:pPr>
      <w:r w:rsidRPr="003E448F">
        <w:rPr>
          <w:b/>
          <w:szCs w:val="24"/>
        </w:rPr>
        <w:t>Equipment and Tools:</w:t>
      </w:r>
    </w:p>
    <w:p w:rsidR="002B6596" w:rsidRPr="003E448F" w:rsidRDefault="002B6596" w:rsidP="003935D2">
      <w:pPr>
        <w:pStyle w:val="ListParagraph"/>
        <w:numPr>
          <w:ilvl w:val="0"/>
          <w:numId w:val="64"/>
        </w:numPr>
        <w:tabs>
          <w:tab w:val="left" w:pos="540"/>
        </w:tabs>
        <w:rPr>
          <w:szCs w:val="24"/>
        </w:rPr>
      </w:pPr>
      <w:r w:rsidRPr="003E448F">
        <w:rPr>
          <w:szCs w:val="24"/>
        </w:rPr>
        <w:t>Construction project management software or scheduling tools.</w:t>
      </w:r>
    </w:p>
    <w:p w:rsidR="002B6596" w:rsidRPr="003E448F" w:rsidRDefault="002B6596" w:rsidP="003935D2">
      <w:pPr>
        <w:pStyle w:val="ListParagraph"/>
        <w:numPr>
          <w:ilvl w:val="0"/>
          <w:numId w:val="64"/>
        </w:numPr>
        <w:tabs>
          <w:tab w:val="left" w:pos="540"/>
        </w:tabs>
        <w:rPr>
          <w:szCs w:val="24"/>
        </w:rPr>
      </w:pPr>
      <w:r w:rsidRPr="003E448F">
        <w:rPr>
          <w:szCs w:val="24"/>
        </w:rPr>
        <w:t>Computer or mobile device with spreadsheet or scheduling software.</w:t>
      </w:r>
    </w:p>
    <w:p w:rsidR="002B6596" w:rsidRPr="003E448F" w:rsidRDefault="002B6596" w:rsidP="003935D2">
      <w:pPr>
        <w:pStyle w:val="ListParagraph"/>
        <w:numPr>
          <w:ilvl w:val="0"/>
          <w:numId w:val="64"/>
        </w:numPr>
        <w:tabs>
          <w:tab w:val="left" w:pos="540"/>
        </w:tabs>
        <w:rPr>
          <w:szCs w:val="24"/>
        </w:rPr>
      </w:pPr>
      <w:r w:rsidRPr="003E448F">
        <w:rPr>
          <w:szCs w:val="24"/>
        </w:rPr>
        <w:t>Drawing tools for creating Gantt charts or project timelines.</w:t>
      </w:r>
    </w:p>
    <w:p w:rsidR="002B6596" w:rsidRPr="003E448F" w:rsidRDefault="002B6596" w:rsidP="003935D2">
      <w:pPr>
        <w:pStyle w:val="ListParagraph"/>
        <w:numPr>
          <w:ilvl w:val="0"/>
          <w:numId w:val="64"/>
        </w:numPr>
        <w:tabs>
          <w:tab w:val="left" w:pos="540"/>
        </w:tabs>
        <w:rPr>
          <w:szCs w:val="24"/>
        </w:rPr>
      </w:pPr>
      <w:r w:rsidRPr="003E448F">
        <w:rPr>
          <w:szCs w:val="24"/>
        </w:rPr>
        <w:t>Communication tools for coordina</w:t>
      </w:r>
      <w:r w:rsidR="006F7CF5" w:rsidRPr="003E448F">
        <w:rPr>
          <w:szCs w:val="24"/>
        </w:rPr>
        <w:t>ting with project stakeholders.</w:t>
      </w:r>
    </w:p>
    <w:p w:rsidR="002B6596" w:rsidRPr="006F7CF5" w:rsidRDefault="002B6596" w:rsidP="002B6596">
      <w:pPr>
        <w:rPr>
          <w:b/>
          <w:szCs w:val="24"/>
        </w:rPr>
      </w:pPr>
      <w:r w:rsidRPr="006F7CF5">
        <w:rPr>
          <w:b/>
          <w:szCs w:val="24"/>
        </w:rPr>
        <w:t>Materials:</w:t>
      </w:r>
    </w:p>
    <w:p w:rsidR="002B6596" w:rsidRPr="003E448F" w:rsidRDefault="002B6596" w:rsidP="003935D2">
      <w:pPr>
        <w:pStyle w:val="ListParagraph"/>
        <w:numPr>
          <w:ilvl w:val="0"/>
          <w:numId w:val="65"/>
        </w:numPr>
        <w:ind w:left="540" w:hanging="180"/>
        <w:rPr>
          <w:szCs w:val="24"/>
        </w:rPr>
      </w:pPr>
      <w:r w:rsidRPr="003E448F">
        <w:rPr>
          <w:szCs w:val="24"/>
        </w:rPr>
        <w:t>Construction plans and specifications for the chimney.</w:t>
      </w:r>
    </w:p>
    <w:p w:rsidR="002B6596" w:rsidRPr="003E448F" w:rsidRDefault="002B6596" w:rsidP="003935D2">
      <w:pPr>
        <w:pStyle w:val="ListParagraph"/>
        <w:numPr>
          <w:ilvl w:val="0"/>
          <w:numId w:val="65"/>
        </w:numPr>
        <w:ind w:left="540" w:hanging="180"/>
        <w:rPr>
          <w:szCs w:val="24"/>
        </w:rPr>
      </w:pPr>
      <w:r w:rsidRPr="003E448F">
        <w:rPr>
          <w:szCs w:val="24"/>
        </w:rPr>
        <w:t>Resource information, including labor availability and equipment requirements.</w:t>
      </w:r>
    </w:p>
    <w:p w:rsidR="002B6596" w:rsidRPr="003E448F" w:rsidRDefault="002B6596" w:rsidP="003935D2">
      <w:pPr>
        <w:pStyle w:val="ListParagraph"/>
        <w:numPr>
          <w:ilvl w:val="0"/>
          <w:numId w:val="65"/>
        </w:numPr>
        <w:ind w:left="540" w:hanging="180"/>
        <w:rPr>
          <w:szCs w:val="24"/>
        </w:rPr>
      </w:pPr>
      <w:r w:rsidRPr="003E448F">
        <w:rPr>
          <w:szCs w:val="24"/>
        </w:rPr>
        <w:t>Historical data or expert judgment for estimating activity durations.</w:t>
      </w:r>
    </w:p>
    <w:p w:rsidR="002B6596" w:rsidRPr="003E448F" w:rsidRDefault="002B6596" w:rsidP="003935D2">
      <w:pPr>
        <w:pStyle w:val="ListParagraph"/>
        <w:numPr>
          <w:ilvl w:val="0"/>
          <w:numId w:val="65"/>
        </w:numPr>
        <w:ind w:left="540" w:hanging="180"/>
        <w:rPr>
          <w:szCs w:val="24"/>
        </w:rPr>
      </w:pPr>
      <w:r w:rsidRPr="003E448F">
        <w:rPr>
          <w:szCs w:val="24"/>
        </w:rPr>
        <w:t>Relevant project documentat</w:t>
      </w:r>
      <w:r w:rsidR="006F7CF5" w:rsidRPr="003E448F">
        <w:rPr>
          <w:szCs w:val="24"/>
        </w:rPr>
        <w:t>ion and communication channels.</w:t>
      </w:r>
    </w:p>
    <w:p w:rsidR="002B6596" w:rsidRPr="006F7CF5" w:rsidRDefault="002B6596" w:rsidP="002B6596">
      <w:pPr>
        <w:rPr>
          <w:b/>
          <w:szCs w:val="24"/>
        </w:rPr>
      </w:pPr>
      <w:r w:rsidRPr="006F7CF5">
        <w:rPr>
          <w:b/>
          <w:szCs w:val="24"/>
        </w:rPr>
        <w:t>Precautions:</w:t>
      </w:r>
    </w:p>
    <w:p w:rsidR="002B6596" w:rsidRPr="003E448F" w:rsidRDefault="002B6596" w:rsidP="003935D2">
      <w:pPr>
        <w:pStyle w:val="ListParagraph"/>
        <w:numPr>
          <w:ilvl w:val="0"/>
          <w:numId w:val="66"/>
        </w:numPr>
        <w:ind w:left="540" w:hanging="180"/>
        <w:rPr>
          <w:szCs w:val="24"/>
        </w:rPr>
      </w:pPr>
      <w:r w:rsidRPr="003E448F">
        <w:rPr>
          <w:szCs w:val="24"/>
        </w:rPr>
        <w:t>Ensure accurate and up-to-date information is used for scheduling.</w:t>
      </w:r>
    </w:p>
    <w:p w:rsidR="002B6596" w:rsidRPr="003E448F" w:rsidRDefault="002B6596" w:rsidP="003935D2">
      <w:pPr>
        <w:pStyle w:val="ListParagraph"/>
        <w:numPr>
          <w:ilvl w:val="0"/>
          <w:numId w:val="66"/>
        </w:numPr>
        <w:ind w:left="540" w:hanging="180"/>
        <w:rPr>
          <w:szCs w:val="24"/>
        </w:rPr>
      </w:pPr>
      <w:r w:rsidRPr="003E448F">
        <w:rPr>
          <w:szCs w:val="24"/>
        </w:rPr>
        <w:t>Consider potential risks and uncertainties that may affect the project timeline.</w:t>
      </w:r>
    </w:p>
    <w:p w:rsidR="002B6596" w:rsidRPr="003E448F" w:rsidRDefault="002B6596" w:rsidP="003935D2">
      <w:pPr>
        <w:pStyle w:val="ListParagraph"/>
        <w:numPr>
          <w:ilvl w:val="0"/>
          <w:numId w:val="66"/>
        </w:numPr>
        <w:ind w:left="540" w:hanging="180"/>
        <w:rPr>
          <w:szCs w:val="24"/>
        </w:rPr>
      </w:pPr>
      <w:r w:rsidRPr="003E448F">
        <w:rPr>
          <w:szCs w:val="24"/>
        </w:rPr>
        <w:t>Regularly review and update the schedule as the project progresses.</w:t>
      </w:r>
    </w:p>
    <w:p w:rsidR="003E448F" w:rsidRPr="005E3916" w:rsidRDefault="002B6596" w:rsidP="002B6596">
      <w:pPr>
        <w:pStyle w:val="ListParagraph"/>
        <w:numPr>
          <w:ilvl w:val="0"/>
          <w:numId w:val="66"/>
        </w:numPr>
        <w:ind w:left="540" w:hanging="180"/>
        <w:rPr>
          <w:szCs w:val="24"/>
        </w:rPr>
      </w:pPr>
      <w:r w:rsidRPr="003E448F">
        <w:rPr>
          <w:szCs w:val="24"/>
        </w:rPr>
        <w:t>Communicate the schedule to all relevant stakeholders to ensu</w:t>
      </w:r>
      <w:r w:rsidR="006F7CF5" w:rsidRPr="003E448F">
        <w:rPr>
          <w:szCs w:val="24"/>
        </w:rPr>
        <w:t>re alignment and understanding.</w:t>
      </w:r>
    </w:p>
    <w:p w:rsidR="002B6596" w:rsidRDefault="002B6596" w:rsidP="002B6596">
      <w:pPr>
        <w:rPr>
          <w:b/>
          <w:szCs w:val="24"/>
        </w:rPr>
      </w:pPr>
      <w:r w:rsidRPr="006F7CF5">
        <w:rPr>
          <w:b/>
          <w:szCs w:val="24"/>
        </w:rPr>
        <w:t>Instructions:</w:t>
      </w:r>
    </w:p>
    <w:p w:rsidR="002B6596" w:rsidRPr="003E448F" w:rsidRDefault="002B6596" w:rsidP="003935D2">
      <w:pPr>
        <w:pStyle w:val="ListParagraph"/>
        <w:numPr>
          <w:ilvl w:val="0"/>
          <w:numId w:val="67"/>
        </w:numPr>
        <w:ind w:left="540" w:hanging="180"/>
        <w:rPr>
          <w:szCs w:val="24"/>
        </w:rPr>
      </w:pPr>
      <w:r w:rsidRPr="003E448F">
        <w:rPr>
          <w:szCs w:val="24"/>
        </w:rPr>
        <w:t>Gather all necessary project information, including construction plans, specifications, and resource availability.</w:t>
      </w:r>
    </w:p>
    <w:p w:rsidR="002B6596" w:rsidRPr="003E448F" w:rsidRDefault="002B6596" w:rsidP="003935D2">
      <w:pPr>
        <w:pStyle w:val="ListParagraph"/>
        <w:numPr>
          <w:ilvl w:val="0"/>
          <w:numId w:val="67"/>
        </w:numPr>
        <w:ind w:left="540" w:hanging="180"/>
        <w:rPr>
          <w:szCs w:val="24"/>
        </w:rPr>
      </w:pPr>
      <w:r w:rsidRPr="003E448F">
        <w:rPr>
          <w:szCs w:val="24"/>
        </w:rPr>
        <w:lastRenderedPageBreak/>
        <w:t>Identify the sequence of activities required to build the chimney, considering dependencies and logical workflow.</w:t>
      </w:r>
    </w:p>
    <w:p w:rsidR="002B6596" w:rsidRPr="003E448F" w:rsidRDefault="002B6596" w:rsidP="003935D2">
      <w:pPr>
        <w:pStyle w:val="ListParagraph"/>
        <w:numPr>
          <w:ilvl w:val="0"/>
          <w:numId w:val="67"/>
        </w:numPr>
        <w:ind w:left="540" w:hanging="180"/>
        <w:rPr>
          <w:szCs w:val="24"/>
        </w:rPr>
      </w:pPr>
      <w:r w:rsidRPr="003E448F">
        <w:rPr>
          <w:szCs w:val="24"/>
        </w:rPr>
        <w:t>Estimate the durations for each activity based on historical data, expert judgment, or industry standards.</w:t>
      </w:r>
    </w:p>
    <w:p w:rsidR="002B6596" w:rsidRPr="003E448F" w:rsidRDefault="002B6596" w:rsidP="003935D2">
      <w:pPr>
        <w:pStyle w:val="ListParagraph"/>
        <w:numPr>
          <w:ilvl w:val="0"/>
          <w:numId w:val="67"/>
        </w:numPr>
        <w:ind w:left="540" w:hanging="180"/>
        <w:rPr>
          <w:szCs w:val="24"/>
        </w:rPr>
      </w:pPr>
      <w:r w:rsidRPr="003E448F">
        <w:rPr>
          <w:szCs w:val="24"/>
        </w:rPr>
        <w:t>Determine the necessary resources (labor, equipment, materials) for each activity.</w:t>
      </w:r>
    </w:p>
    <w:p w:rsidR="002B6596" w:rsidRPr="003E448F" w:rsidRDefault="002B6596" w:rsidP="003935D2">
      <w:pPr>
        <w:pStyle w:val="ListParagraph"/>
        <w:numPr>
          <w:ilvl w:val="0"/>
          <w:numId w:val="67"/>
        </w:numPr>
        <w:ind w:left="540" w:hanging="180"/>
        <w:rPr>
          <w:szCs w:val="24"/>
        </w:rPr>
      </w:pPr>
      <w:r w:rsidRPr="003E448F">
        <w:rPr>
          <w:szCs w:val="24"/>
        </w:rPr>
        <w:t>Create a Gantt chart or project timeline using scheduling software or spreadsheet tools.</w:t>
      </w:r>
    </w:p>
    <w:p w:rsidR="002B6596" w:rsidRPr="003E448F" w:rsidRDefault="002B6596" w:rsidP="003935D2">
      <w:pPr>
        <w:pStyle w:val="ListParagraph"/>
        <w:numPr>
          <w:ilvl w:val="0"/>
          <w:numId w:val="67"/>
        </w:numPr>
        <w:ind w:left="540" w:hanging="180"/>
        <w:rPr>
          <w:szCs w:val="24"/>
        </w:rPr>
      </w:pPr>
      <w:r w:rsidRPr="003E448F">
        <w:rPr>
          <w:szCs w:val="24"/>
        </w:rPr>
        <w:t>Incorporate milestones and critical path analysis into the schedule to monitor progress and identify key deliverables.</w:t>
      </w:r>
    </w:p>
    <w:p w:rsidR="002B6596" w:rsidRPr="003E448F" w:rsidRDefault="002B6596" w:rsidP="003935D2">
      <w:pPr>
        <w:pStyle w:val="ListParagraph"/>
        <w:numPr>
          <w:ilvl w:val="0"/>
          <w:numId w:val="67"/>
        </w:numPr>
        <w:ind w:left="540" w:hanging="180"/>
        <w:rPr>
          <w:szCs w:val="24"/>
        </w:rPr>
      </w:pPr>
      <w:r w:rsidRPr="003E448F">
        <w:rPr>
          <w:szCs w:val="24"/>
        </w:rPr>
        <w:t>Allocate resources effectively to ensure availability when needed.</w:t>
      </w:r>
    </w:p>
    <w:p w:rsidR="002B6596" w:rsidRPr="003E448F" w:rsidRDefault="002B6596" w:rsidP="003935D2">
      <w:pPr>
        <w:pStyle w:val="ListParagraph"/>
        <w:numPr>
          <w:ilvl w:val="0"/>
          <w:numId w:val="67"/>
        </w:numPr>
        <w:ind w:left="540" w:hanging="180"/>
        <w:rPr>
          <w:szCs w:val="24"/>
        </w:rPr>
      </w:pPr>
      <w:r w:rsidRPr="003E448F">
        <w:rPr>
          <w:szCs w:val="24"/>
        </w:rPr>
        <w:t>Include contingency time to account for unforeseen delays or disruptions.</w:t>
      </w:r>
    </w:p>
    <w:p w:rsidR="002B6596" w:rsidRPr="003E448F" w:rsidRDefault="002B6596" w:rsidP="003935D2">
      <w:pPr>
        <w:pStyle w:val="ListParagraph"/>
        <w:numPr>
          <w:ilvl w:val="0"/>
          <w:numId w:val="67"/>
        </w:numPr>
        <w:ind w:left="540" w:hanging="180"/>
        <w:rPr>
          <w:szCs w:val="24"/>
        </w:rPr>
      </w:pPr>
      <w:r w:rsidRPr="003E448F">
        <w:rPr>
          <w:szCs w:val="24"/>
        </w:rPr>
        <w:t>Regularly update and monitor the schedule throughout the construction project, addressing any deviations or delays promptly.</w:t>
      </w:r>
    </w:p>
    <w:p w:rsidR="002B6596" w:rsidRPr="003E448F" w:rsidRDefault="002B6596" w:rsidP="002B6596">
      <w:pPr>
        <w:rPr>
          <w:b/>
          <w:szCs w:val="24"/>
        </w:rPr>
      </w:pPr>
      <w:r w:rsidRPr="003E448F">
        <w:rPr>
          <w:b/>
          <w:szCs w:val="24"/>
        </w:rPr>
        <w:t>Working Procedure:</w:t>
      </w:r>
    </w:p>
    <w:p w:rsidR="002B6596" w:rsidRPr="003E448F" w:rsidRDefault="002B6596" w:rsidP="003935D2">
      <w:pPr>
        <w:pStyle w:val="ListParagraph"/>
        <w:numPr>
          <w:ilvl w:val="0"/>
          <w:numId w:val="68"/>
        </w:numPr>
        <w:ind w:left="540" w:hanging="180"/>
        <w:rPr>
          <w:szCs w:val="24"/>
        </w:rPr>
      </w:pPr>
      <w:r w:rsidRPr="003E448F">
        <w:rPr>
          <w:szCs w:val="24"/>
        </w:rPr>
        <w:t>Review the construction plans and specifications for the chimney.</w:t>
      </w:r>
    </w:p>
    <w:p w:rsidR="002B6596" w:rsidRPr="003E448F" w:rsidRDefault="002B6596" w:rsidP="003935D2">
      <w:pPr>
        <w:pStyle w:val="ListParagraph"/>
        <w:numPr>
          <w:ilvl w:val="0"/>
          <w:numId w:val="68"/>
        </w:numPr>
        <w:ind w:left="540" w:hanging="180"/>
        <w:rPr>
          <w:szCs w:val="24"/>
        </w:rPr>
      </w:pPr>
      <w:r w:rsidRPr="003E448F">
        <w:rPr>
          <w:szCs w:val="24"/>
        </w:rPr>
        <w:t>Identify the major activities involved in constructing the chimney, such as foundation work, brickwork, installation of flue, etc.</w:t>
      </w:r>
    </w:p>
    <w:p w:rsidR="002B6596" w:rsidRPr="003E448F" w:rsidRDefault="002B6596" w:rsidP="003935D2">
      <w:pPr>
        <w:pStyle w:val="ListParagraph"/>
        <w:numPr>
          <w:ilvl w:val="0"/>
          <w:numId w:val="68"/>
        </w:numPr>
        <w:ind w:left="540" w:hanging="180"/>
        <w:rPr>
          <w:szCs w:val="24"/>
        </w:rPr>
      </w:pPr>
      <w:r w:rsidRPr="003E448F">
        <w:rPr>
          <w:szCs w:val="24"/>
        </w:rPr>
        <w:t>Determine the logical sequence of these activities, considering any dependencies.</w:t>
      </w:r>
    </w:p>
    <w:p w:rsidR="002B6596" w:rsidRPr="003E448F" w:rsidRDefault="002B6596" w:rsidP="003935D2">
      <w:pPr>
        <w:pStyle w:val="ListParagraph"/>
        <w:numPr>
          <w:ilvl w:val="0"/>
          <w:numId w:val="68"/>
        </w:numPr>
        <w:ind w:left="540" w:hanging="180"/>
        <w:rPr>
          <w:szCs w:val="24"/>
        </w:rPr>
      </w:pPr>
      <w:r w:rsidRPr="003E448F">
        <w:rPr>
          <w:szCs w:val="24"/>
        </w:rPr>
        <w:t>Estimate the duration for each activity based on past experience or expert judgment.</w:t>
      </w:r>
    </w:p>
    <w:p w:rsidR="002B6596" w:rsidRPr="003E448F" w:rsidRDefault="002B6596" w:rsidP="003935D2">
      <w:pPr>
        <w:pStyle w:val="ListParagraph"/>
        <w:numPr>
          <w:ilvl w:val="0"/>
          <w:numId w:val="68"/>
        </w:numPr>
        <w:ind w:left="540" w:hanging="180"/>
        <w:rPr>
          <w:szCs w:val="24"/>
        </w:rPr>
      </w:pPr>
      <w:r w:rsidRPr="003E448F">
        <w:rPr>
          <w:szCs w:val="24"/>
        </w:rPr>
        <w:t>Identify the resources required for each activity, including labor, equipment, and materials.</w:t>
      </w:r>
    </w:p>
    <w:p w:rsidR="002B6596" w:rsidRPr="003E448F" w:rsidRDefault="002B6596" w:rsidP="003935D2">
      <w:pPr>
        <w:pStyle w:val="ListParagraph"/>
        <w:numPr>
          <w:ilvl w:val="0"/>
          <w:numId w:val="68"/>
        </w:numPr>
        <w:ind w:left="540" w:hanging="180"/>
        <w:rPr>
          <w:szCs w:val="24"/>
        </w:rPr>
      </w:pPr>
      <w:r w:rsidRPr="003E448F">
        <w:rPr>
          <w:szCs w:val="24"/>
        </w:rPr>
        <w:t>Use scheduling software or spreadsheet tools to create a visual representation of the project timeline, incorporating the activities, durations, and resource allocation.</w:t>
      </w:r>
    </w:p>
    <w:p w:rsidR="002B6596" w:rsidRPr="003E448F" w:rsidRDefault="002B6596" w:rsidP="003935D2">
      <w:pPr>
        <w:pStyle w:val="ListParagraph"/>
        <w:numPr>
          <w:ilvl w:val="0"/>
          <w:numId w:val="68"/>
        </w:numPr>
        <w:ind w:left="540" w:hanging="180"/>
        <w:rPr>
          <w:szCs w:val="24"/>
        </w:rPr>
      </w:pPr>
      <w:r w:rsidRPr="003E448F">
        <w:rPr>
          <w:szCs w:val="24"/>
        </w:rPr>
        <w:t>Identify milestones or key deliverables within the schedule.</w:t>
      </w:r>
    </w:p>
    <w:p w:rsidR="002B6596" w:rsidRPr="003E448F" w:rsidRDefault="002B6596" w:rsidP="003935D2">
      <w:pPr>
        <w:pStyle w:val="ListParagraph"/>
        <w:numPr>
          <w:ilvl w:val="0"/>
          <w:numId w:val="68"/>
        </w:numPr>
        <w:ind w:left="540" w:hanging="180"/>
        <w:rPr>
          <w:szCs w:val="24"/>
        </w:rPr>
      </w:pPr>
      <w:r w:rsidRPr="003E448F">
        <w:rPr>
          <w:szCs w:val="24"/>
        </w:rPr>
        <w:t>Conduct a critical path analysis to determine the longest sequence of dependent activities and identify the minimum project duration.</w:t>
      </w:r>
    </w:p>
    <w:p w:rsidR="002B6596" w:rsidRPr="003E448F" w:rsidRDefault="002B6596" w:rsidP="003935D2">
      <w:pPr>
        <w:pStyle w:val="ListParagraph"/>
        <w:numPr>
          <w:ilvl w:val="0"/>
          <w:numId w:val="68"/>
        </w:numPr>
        <w:ind w:left="540" w:hanging="180"/>
        <w:rPr>
          <w:szCs w:val="24"/>
        </w:rPr>
      </w:pPr>
      <w:r w:rsidRPr="003E448F">
        <w:rPr>
          <w:szCs w:val="24"/>
        </w:rPr>
        <w:t>Allocate resources based on the schedule, ensuring they are available when needed.</w:t>
      </w:r>
    </w:p>
    <w:p w:rsidR="002B6596" w:rsidRPr="003E448F" w:rsidRDefault="002B6596" w:rsidP="003935D2">
      <w:pPr>
        <w:pStyle w:val="ListParagraph"/>
        <w:numPr>
          <w:ilvl w:val="0"/>
          <w:numId w:val="68"/>
        </w:numPr>
        <w:ind w:left="540" w:hanging="180"/>
        <w:rPr>
          <w:szCs w:val="24"/>
        </w:rPr>
      </w:pPr>
      <w:r w:rsidRPr="003E448F">
        <w:rPr>
          <w:szCs w:val="24"/>
        </w:rPr>
        <w:t>Include contingency time in the schedule to account for unforeseen delays or disruptions.</w:t>
      </w:r>
    </w:p>
    <w:p w:rsidR="002B6596" w:rsidRPr="003E448F" w:rsidRDefault="002B6596" w:rsidP="003935D2">
      <w:pPr>
        <w:pStyle w:val="ListParagraph"/>
        <w:numPr>
          <w:ilvl w:val="0"/>
          <w:numId w:val="68"/>
        </w:numPr>
        <w:ind w:left="540" w:hanging="180"/>
        <w:rPr>
          <w:szCs w:val="24"/>
        </w:rPr>
      </w:pPr>
      <w:r w:rsidRPr="003E448F">
        <w:rPr>
          <w:szCs w:val="24"/>
        </w:rPr>
        <w:t>Regularly update and monitor the schedule as the project progresses, comparing actual progress against the planned schedule.</w:t>
      </w:r>
    </w:p>
    <w:p w:rsidR="002B6596" w:rsidRPr="003E448F" w:rsidRDefault="002B6596" w:rsidP="003935D2">
      <w:pPr>
        <w:pStyle w:val="ListParagraph"/>
        <w:numPr>
          <w:ilvl w:val="0"/>
          <w:numId w:val="68"/>
        </w:numPr>
        <w:ind w:left="540" w:hanging="180"/>
        <w:rPr>
          <w:szCs w:val="24"/>
        </w:rPr>
      </w:pPr>
      <w:r w:rsidRPr="003E448F">
        <w:rPr>
          <w:szCs w:val="24"/>
        </w:rPr>
        <w:t>Address any deviations or delays promptly to keep the project on track.</w:t>
      </w:r>
    </w:p>
    <w:p w:rsidR="002B6596" w:rsidRPr="006F7CF5" w:rsidRDefault="002B6596" w:rsidP="003E448F">
      <w:pPr>
        <w:ind w:left="540" w:hanging="180"/>
        <w:rPr>
          <w:szCs w:val="24"/>
        </w:rPr>
      </w:pPr>
    </w:p>
    <w:p w:rsidR="002B6596" w:rsidRPr="006F7CF5" w:rsidRDefault="002B6596" w:rsidP="002B6596">
      <w:pPr>
        <w:rPr>
          <w:b/>
          <w:szCs w:val="24"/>
        </w:rPr>
      </w:pPr>
      <w:r w:rsidRPr="006F7CF5">
        <w:rPr>
          <w:b/>
          <w:szCs w:val="24"/>
        </w:rPr>
        <w:lastRenderedPageBreak/>
        <w:t>Quality Criteria:</w:t>
      </w:r>
    </w:p>
    <w:p w:rsidR="002B6596" w:rsidRPr="006F7CF5" w:rsidRDefault="002B6596" w:rsidP="003935D2">
      <w:pPr>
        <w:pStyle w:val="ListParagraph"/>
        <w:numPr>
          <w:ilvl w:val="0"/>
          <w:numId w:val="62"/>
        </w:numPr>
        <w:ind w:left="540" w:hanging="180"/>
        <w:rPr>
          <w:szCs w:val="24"/>
        </w:rPr>
      </w:pPr>
      <w:r w:rsidRPr="006F7CF5">
        <w:rPr>
          <w:szCs w:val="24"/>
        </w:rPr>
        <w:t>The time schedule should accurately represent the sequence of activities and their durations.</w:t>
      </w:r>
    </w:p>
    <w:p w:rsidR="002B6596" w:rsidRPr="006F7CF5" w:rsidRDefault="002B6596" w:rsidP="003935D2">
      <w:pPr>
        <w:pStyle w:val="ListParagraph"/>
        <w:numPr>
          <w:ilvl w:val="0"/>
          <w:numId w:val="62"/>
        </w:numPr>
        <w:ind w:left="540" w:hanging="180"/>
        <w:rPr>
          <w:szCs w:val="24"/>
        </w:rPr>
      </w:pPr>
      <w:r w:rsidRPr="006F7CF5">
        <w:rPr>
          <w:szCs w:val="24"/>
        </w:rPr>
        <w:t>The schedule should consider dependencies between activities and ensure a logical flow of work.</w:t>
      </w:r>
    </w:p>
    <w:p w:rsidR="002B6596" w:rsidRPr="006F7CF5" w:rsidRDefault="002B6596" w:rsidP="003935D2">
      <w:pPr>
        <w:pStyle w:val="ListParagraph"/>
        <w:numPr>
          <w:ilvl w:val="0"/>
          <w:numId w:val="62"/>
        </w:numPr>
        <w:ind w:left="540" w:hanging="180"/>
        <w:rPr>
          <w:szCs w:val="24"/>
        </w:rPr>
      </w:pPr>
      <w:r w:rsidRPr="006F7CF5">
        <w:rPr>
          <w:szCs w:val="24"/>
        </w:rPr>
        <w:t>Resource allocation should be appropriate and ensure availability when needed.</w:t>
      </w:r>
    </w:p>
    <w:p w:rsidR="002B6596" w:rsidRPr="006F7CF5" w:rsidRDefault="002B6596" w:rsidP="003935D2">
      <w:pPr>
        <w:pStyle w:val="ListParagraph"/>
        <w:numPr>
          <w:ilvl w:val="0"/>
          <w:numId w:val="62"/>
        </w:numPr>
        <w:ind w:left="540" w:hanging="180"/>
        <w:rPr>
          <w:szCs w:val="24"/>
        </w:rPr>
      </w:pPr>
      <w:r w:rsidRPr="006F7CF5">
        <w:rPr>
          <w:szCs w:val="24"/>
        </w:rPr>
        <w:t>Milestones should be clearly identified within the schedule.</w:t>
      </w:r>
    </w:p>
    <w:p w:rsidR="002B6596" w:rsidRPr="006F7CF5" w:rsidRDefault="002B6596" w:rsidP="003935D2">
      <w:pPr>
        <w:pStyle w:val="ListParagraph"/>
        <w:numPr>
          <w:ilvl w:val="0"/>
          <w:numId w:val="62"/>
        </w:numPr>
        <w:ind w:left="540" w:hanging="180"/>
        <w:rPr>
          <w:szCs w:val="24"/>
        </w:rPr>
      </w:pPr>
      <w:r w:rsidRPr="006F7CF5">
        <w:rPr>
          <w:szCs w:val="24"/>
        </w:rPr>
        <w:t>The critical path analysis should be conducted accurately to determine the minimum project duration.</w:t>
      </w:r>
    </w:p>
    <w:p w:rsidR="002B6596" w:rsidRPr="006F7CF5" w:rsidRDefault="002B6596" w:rsidP="003935D2">
      <w:pPr>
        <w:pStyle w:val="ListParagraph"/>
        <w:numPr>
          <w:ilvl w:val="0"/>
          <w:numId w:val="62"/>
        </w:numPr>
        <w:ind w:left="540" w:hanging="180"/>
        <w:rPr>
          <w:szCs w:val="24"/>
        </w:rPr>
      </w:pPr>
      <w:r w:rsidRPr="006F7CF5">
        <w:rPr>
          <w:szCs w:val="24"/>
        </w:rPr>
        <w:t>The schedule should be regularly updated and monitored to track progress and address any deviations or delays promptly.</w:t>
      </w:r>
    </w:p>
    <w:p w:rsidR="002B6596" w:rsidRDefault="002B6596" w:rsidP="003E448F">
      <w:pPr>
        <w:ind w:left="540" w:hanging="180"/>
        <w:rPr>
          <w:b/>
          <w:szCs w:val="24"/>
        </w:rPr>
      </w:pPr>
    </w:p>
    <w:p w:rsidR="00A65575" w:rsidRDefault="00A65575" w:rsidP="003E448F">
      <w:pPr>
        <w:ind w:left="540" w:hanging="180"/>
        <w:rPr>
          <w:b/>
          <w:szCs w:val="24"/>
        </w:rPr>
      </w:pPr>
    </w:p>
    <w:p w:rsidR="00A65575" w:rsidRDefault="00A65575" w:rsidP="003E448F">
      <w:pPr>
        <w:ind w:left="540" w:hanging="180"/>
        <w:rPr>
          <w:b/>
          <w:szCs w:val="24"/>
        </w:rPr>
      </w:pPr>
    </w:p>
    <w:p w:rsidR="00A65575" w:rsidRDefault="00A65575" w:rsidP="003E448F">
      <w:pPr>
        <w:ind w:left="540" w:hanging="180"/>
        <w:rPr>
          <w:b/>
          <w:szCs w:val="24"/>
        </w:rPr>
      </w:pPr>
    </w:p>
    <w:p w:rsidR="00A65575" w:rsidRDefault="00A65575" w:rsidP="003E448F">
      <w:pPr>
        <w:ind w:left="540" w:hanging="180"/>
        <w:rPr>
          <w:b/>
          <w:szCs w:val="24"/>
        </w:rPr>
      </w:pPr>
    </w:p>
    <w:p w:rsidR="00A65575" w:rsidRDefault="00A65575" w:rsidP="003E448F">
      <w:pPr>
        <w:ind w:left="540" w:hanging="180"/>
        <w:rPr>
          <w:b/>
          <w:szCs w:val="24"/>
        </w:rPr>
      </w:pPr>
    </w:p>
    <w:p w:rsidR="00A65575" w:rsidRDefault="00A65575" w:rsidP="003E448F">
      <w:pPr>
        <w:ind w:left="540" w:hanging="180"/>
        <w:rPr>
          <w:b/>
          <w:szCs w:val="24"/>
        </w:rPr>
      </w:pPr>
    </w:p>
    <w:p w:rsidR="00A65575" w:rsidRDefault="00A65575" w:rsidP="003E448F">
      <w:pPr>
        <w:ind w:left="540" w:hanging="180"/>
        <w:rPr>
          <w:b/>
          <w:szCs w:val="24"/>
        </w:rPr>
      </w:pPr>
    </w:p>
    <w:p w:rsidR="00A65575" w:rsidRDefault="00A65575" w:rsidP="003E448F">
      <w:pPr>
        <w:ind w:left="540" w:hanging="180"/>
        <w:rPr>
          <w:b/>
          <w:szCs w:val="24"/>
        </w:rPr>
      </w:pPr>
    </w:p>
    <w:p w:rsidR="00A65575" w:rsidRDefault="00A65575" w:rsidP="003E448F">
      <w:pPr>
        <w:ind w:left="540" w:hanging="180"/>
        <w:rPr>
          <w:b/>
          <w:szCs w:val="24"/>
        </w:rPr>
      </w:pPr>
    </w:p>
    <w:p w:rsidR="00A65575" w:rsidRDefault="00A65575" w:rsidP="003E448F">
      <w:pPr>
        <w:ind w:left="540" w:hanging="180"/>
        <w:rPr>
          <w:b/>
          <w:szCs w:val="24"/>
        </w:rPr>
      </w:pPr>
    </w:p>
    <w:p w:rsidR="00A65575" w:rsidRDefault="00A65575" w:rsidP="003E448F">
      <w:pPr>
        <w:ind w:left="540" w:hanging="180"/>
        <w:rPr>
          <w:b/>
          <w:szCs w:val="24"/>
        </w:rPr>
      </w:pPr>
    </w:p>
    <w:p w:rsidR="00A65575" w:rsidRDefault="00A65575" w:rsidP="003E448F">
      <w:pPr>
        <w:ind w:left="540" w:hanging="180"/>
        <w:rPr>
          <w:b/>
          <w:szCs w:val="24"/>
        </w:rPr>
      </w:pPr>
    </w:p>
    <w:p w:rsidR="00A65575" w:rsidRDefault="00A65575" w:rsidP="003E448F">
      <w:pPr>
        <w:ind w:left="540" w:hanging="180"/>
        <w:rPr>
          <w:b/>
          <w:szCs w:val="24"/>
        </w:rPr>
      </w:pPr>
    </w:p>
    <w:p w:rsidR="005E3916" w:rsidRDefault="005E3916" w:rsidP="003E448F">
      <w:pPr>
        <w:ind w:left="540" w:hanging="180"/>
        <w:rPr>
          <w:b/>
          <w:szCs w:val="24"/>
        </w:rPr>
      </w:pPr>
    </w:p>
    <w:p w:rsidR="00A65575" w:rsidRDefault="00A65575" w:rsidP="003E448F">
      <w:pPr>
        <w:ind w:left="540" w:hanging="180"/>
        <w:rPr>
          <w:b/>
          <w:szCs w:val="24"/>
        </w:rPr>
      </w:pPr>
    </w:p>
    <w:p w:rsidR="00A65575" w:rsidRDefault="00A65575" w:rsidP="00184E03">
      <w:pPr>
        <w:rPr>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CF3F3E" w:rsidRPr="007D4DD1" w:rsidTr="00CF3F3E">
        <w:trPr>
          <w:trHeight w:val="647"/>
        </w:trPr>
        <w:tc>
          <w:tcPr>
            <w:tcW w:w="9288" w:type="dxa"/>
            <w:shd w:val="clear" w:color="auto" w:fill="E5B8B7"/>
          </w:tcPr>
          <w:p w:rsidR="00CF3F3E" w:rsidRPr="00CF3F3E" w:rsidRDefault="00CF3F3E" w:rsidP="00CF3F3E">
            <w:pPr>
              <w:pStyle w:val="Heading1"/>
              <w:rPr>
                <w:rFonts w:ascii="Times New Roman" w:hAnsi="Times New Roman" w:cs="Times New Roman"/>
                <w:color w:val="auto"/>
                <w:sz w:val="32"/>
              </w:rPr>
            </w:pPr>
            <w:bookmarkStart w:id="14" w:name="_Toc148305143"/>
            <w:bookmarkStart w:id="15" w:name="_Toc150662459"/>
            <w:r w:rsidRPr="00CF3F3E">
              <w:rPr>
                <w:rFonts w:ascii="Times New Roman" w:hAnsi="Times New Roman" w:cs="Times New Roman"/>
                <w:color w:val="auto"/>
                <w:sz w:val="32"/>
              </w:rPr>
              <w:lastRenderedPageBreak/>
              <w:t xml:space="preserve">LAP Test </w:t>
            </w:r>
            <w:bookmarkEnd w:id="14"/>
            <w:r w:rsidR="007518ED">
              <w:rPr>
                <w:rFonts w:ascii="Times New Roman" w:hAnsi="Times New Roman" w:cs="Times New Roman"/>
                <w:color w:val="auto"/>
                <w:sz w:val="32"/>
              </w:rPr>
              <w:t>1.</w:t>
            </w:r>
            <w:r w:rsidRPr="00CF3F3E">
              <w:rPr>
                <w:rFonts w:ascii="Times New Roman" w:hAnsi="Times New Roman" w:cs="Times New Roman"/>
                <w:color w:val="auto"/>
                <w:sz w:val="32"/>
              </w:rPr>
              <w:t>1</w:t>
            </w:r>
            <w:r>
              <w:rPr>
                <w:rFonts w:ascii="Times New Roman" w:hAnsi="Times New Roman" w:cs="Times New Roman"/>
                <w:color w:val="auto"/>
                <w:sz w:val="32"/>
              </w:rPr>
              <w:t xml:space="preserve">    </w:t>
            </w:r>
            <w:r w:rsidRPr="00CF3F3E">
              <w:rPr>
                <w:rFonts w:ascii="Times New Roman" w:hAnsi="Times New Roman" w:cs="Times New Roman"/>
                <w:color w:val="auto"/>
                <w:sz w:val="32"/>
              </w:rPr>
              <w:t>Practical Demonstration</w:t>
            </w:r>
            <w:bookmarkEnd w:id="15"/>
          </w:p>
        </w:tc>
      </w:tr>
    </w:tbl>
    <w:p w:rsidR="00A65575" w:rsidRPr="00A65575" w:rsidRDefault="00A65575" w:rsidP="00A65575">
      <w:pPr>
        <w:spacing w:after="200" w:line="276" w:lineRule="auto"/>
        <w:rPr>
          <w:rFonts w:eastAsia="Calibri"/>
          <w:szCs w:val="96"/>
        </w:rPr>
      </w:pPr>
    </w:p>
    <w:p w:rsidR="00A65575" w:rsidRPr="00A65575" w:rsidRDefault="00A65575" w:rsidP="00A65575">
      <w:pPr>
        <w:rPr>
          <w:szCs w:val="24"/>
          <w:lang w:bidi="en-US"/>
        </w:rPr>
      </w:pPr>
      <w:r w:rsidRPr="00A65575">
        <w:rPr>
          <w:szCs w:val="24"/>
          <w:lang w:bidi="en-US"/>
        </w:rPr>
        <w:t xml:space="preserve">Name:  _____________________________   </w:t>
      </w:r>
      <w:r w:rsidRPr="00A65575">
        <w:rPr>
          <w:szCs w:val="24"/>
          <w:lang w:bidi="en-US"/>
        </w:rPr>
        <w:tab/>
        <w:t>Date:  ________________</w:t>
      </w:r>
    </w:p>
    <w:p w:rsidR="00A65575" w:rsidRPr="00A65575" w:rsidRDefault="00A65575" w:rsidP="00A65575">
      <w:pPr>
        <w:rPr>
          <w:szCs w:val="24"/>
          <w:lang w:bidi="en-US"/>
        </w:rPr>
      </w:pPr>
      <w:r w:rsidRPr="00A65575">
        <w:rPr>
          <w:szCs w:val="24"/>
          <w:lang w:bidi="en-US"/>
        </w:rPr>
        <w:t xml:space="preserve">Time started: ________________________  </w:t>
      </w:r>
      <w:r w:rsidRPr="00A65575">
        <w:rPr>
          <w:szCs w:val="24"/>
          <w:lang w:bidi="en-US"/>
        </w:rPr>
        <w:tab/>
        <w:t>Time finished:  ________________</w:t>
      </w:r>
    </w:p>
    <w:p w:rsidR="00A65575" w:rsidRPr="00A65575" w:rsidRDefault="00A65575" w:rsidP="00A65575">
      <w:pPr>
        <w:tabs>
          <w:tab w:val="left" w:pos="1530"/>
        </w:tabs>
        <w:spacing w:before="240"/>
        <w:ind w:left="1530" w:right="209" w:hanging="1530"/>
        <w:rPr>
          <w:szCs w:val="24"/>
          <w:lang w:bidi="en-US"/>
        </w:rPr>
      </w:pPr>
      <w:r w:rsidRPr="00A65575">
        <w:rPr>
          <w:b/>
          <w:bCs/>
          <w:iCs/>
          <w:szCs w:val="24"/>
          <w:lang w:bidi="en-US"/>
        </w:rPr>
        <w:t>Instructions:</w:t>
      </w:r>
      <w:r w:rsidRPr="00A65575">
        <w:rPr>
          <w:szCs w:val="24"/>
          <w:lang w:bidi="en-US"/>
        </w:rPr>
        <w:tab/>
        <w:t xml:space="preserve">Given necessary templates, tools and materials you are required to perform the following task within </w:t>
      </w:r>
      <w:r>
        <w:rPr>
          <w:b/>
          <w:szCs w:val="24"/>
          <w:lang w:bidi="en-US"/>
        </w:rPr>
        <w:t>12</w:t>
      </w:r>
      <w:r w:rsidRPr="00A65575">
        <w:rPr>
          <w:b/>
          <w:szCs w:val="24"/>
          <w:lang w:bidi="en-US"/>
        </w:rPr>
        <w:t>hrs</w:t>
      </w:r>
    </w:p>
    <w:p w:rsidR="00A65575" w:rsidRPr="00A65575" w:rsidRDefault="00A65575" w:rsidP="00A65575">
      <w:pPr>
        <w:rPr>
          <w:sz w:val="22"/>
          <w:lang w:bidi="en-US"/>
        </w:rPr>
      </w:pPr>
    </w:p>
    <w:p w:rsidR="00A65575" w:rsidRPr="00A65575" w:rsidRDefault="00A65575" w:rsidP="00A65575">
      <w:pPr>
        <w:shd w:val="clear" w:color="auto" w:fill="FFFFFF"/>
        <w:contextualSpacing/>
        <w:rPr>
          <w:b/>
          <w:szCs w:val="24"/>
          <w:lang w:bidi="en-US"/>
        </w:rPr>
      </w:pPr>
      <w:r w:rsidRPr="00A65575">
        <w:rPr>
          <w:b/>
          <w:szCs w:val="24"/>
          <w:lang w:bidi="en-US"/>
        </w:rPr>
        <w:t>Task-1</w:t>
      </w:r>
      <w:r w:rsidRPr="00A65575">
        <w:rPr>
          <w:szCs w:val="24"/>
          <w:lang w:bidi="en-US"/>
        </w:rPr>
        <w:t xml:space="preserve">: </w:t>
      </w:r>
      <w:r>
        <w:rPr>
          <w:szCs w:val="24"/>
          <w:lang w:bidi="en-US"/>
        </w:rPr>
        <w:t>Prepare</w:t>
      </w:r>
      <w:r w:rsidRPr="00A65575">
        <w:rPr>
          <w:szCs w:val="24"/>
          <w:lang w:bidi="en-US"/>
        </w:rPr>
        <w:t xml:space="preserve"> Time Schedule to Build Chimney</w:t>
      </w:r>
    </w:p>
    <w:p w:rsidR="00A65575" w:rsidRPr="006F7CF5" w:rsidRDefault="00A65575" w:rsidP="003E448F">
      <w:pPr>
        <w:ind w:left="540" w:hanging="180"/>
        <w:rPr>
          <w:b/>
          <w:szCs w:val="24"/>
        </w:rPr>
      </w:pPr>
    </w:p>
    <w:p w:rsidR="002B6596" w:rsidRDefault="002B6596" w:rsidP="00780AC7">
      <w:pPr>
        <w:rPr>
          <w:b/>
          <w:sz w:val="28"/>
        </w:rPr>
      </w:pPr>
    </w:p>
    <w:p w:rsidR="006F7CF5" w:rsidRDefault="006F7CF5" w:rsidP="00780AC7">
      <w:pPr>
        <w:rPr>
          <w:b/>
          <w:sz w:val="28"/>
        </w:rPr>
      </w:pPr>
    </w:p>
    <w:p w:rsidR="006F7CF5" w:rsidRDefault="006F7CF5" w:rsidP="00780AC7">
      <w:pPr>
        <w:rPr>
          <w:b/>
          <w:sz w:val="28"/>
        </w:rPr>
      </w:pPr>
    </w:p>
    <w:p w:rsidR="006F7CF5" w:rsidRDefault="006F7CF5" w:rsidP="00780AC7">
      <w:pPr>
        <w:rPr>
          <w:b/>
          <w:sz w:val="28"/>
        </w:rPr>
      </w:pPr>
    </w:p>
    <w:p w:rsidR="006F7CF5" w:rsidRDefault="006F7CF5" w:rsidP="00780AC7">
      <w:pPr>
        <w:rPr>
          <w:b/>
          <w:sz w:val="28"/>
        </w:rPr>
      </w:pPr>
    </w:p>
    <w:p w:rsidR="002B6596" w:rsidRDefault="002B6596" w:rsidP="00780AC7">
      <w:pPr>
        <w:rPr>
          <w:b/>
          <w:sz w:val="28"/>
        </w:rPr>
      </w:pPr>
    </w:p>
    <w:p w:rsidR="004B56F2" w:rsidRDefault="004B56F2" w:rsidP="00780AC7">
      <w:pPr>
        <w:rPr>
          <w:b/>
          <w:sz w:val="28"/>
        </w:rPr>
      </w:pPr>
    </w:p>
    <w:p w:rsidR="004B56F2" w:rsidRDefault="004B56F2" w:rsidP="00780AC7">
      <w:pPr>
        <w:rPr>
          <w:b/>
          <w:sz w:val="28"/>
        </w:rPr>
      </w:pPr>
    </w:p>
    <w:p w:rsidR="004B56F2" w:rsidRDefault="004B56F2" w:rsidP="00780AC7">
      <w:pPr>
        <w:rPr>
          <w:b/>
          <w:sz w:val="28"/>
        </w:rPr>
      </w:pPr>
    </w:p>
    <w:p w:rsidR="004B56F2" w:rsidRDefault="004B56F2" w:rsidP="00780AC7">
      <w:pPr>
        <w:rPr>
          <w:b/>
          <w:sz w:val="28"/>
        </w:rPr>
      </w:pPr>
    </w:p>
    <w:p w:rsidR="004B56F2" w:rsidRDefault="004B56F2" w:rsidP="00780AC7">
      <w:pPr>
        <w:rPr>
          <w:b/>
          <w:sz w:val="28"/>
        </w:rPr>
      </w:pPr>
    </w:p>
    <w:p w:rsidR="00184E03" w:rsidRDefault="00184E03" w:rsidP="00780AC7">
      <w:pPr>
        <w:rPr>
          <w:b/>
          <w:sz w:val="28"/>
        </w:rPr>
      </w:pPr>
    </w:p>
    <w:p w:rsidR="004B56F2" w:rsidRDefault="004B56F2" w:rsidP="00780AC7">
      <w:pPr>
        <w:rPr>
          <w:b/>
          <w:sz w:val="28"/>
        </w:rPr>
      </w:pPr>
    </w:p>
    <w:p w:rsidR="004B56F2" w:rsidRDefault="004B56F2" w:rsidP="00780AC7">
      <w:pPr>
        <w:rPr>
          <w:b/>
          <w:sz w:val="28"/>
        </w:rPr>
      </w:pPr>
    </w:p>
    <w:p w:rsidR="004B56F2" w:rsidRDefault="004B56F2" w:rsidP="00780AC7">
      <w:pPr>
        <w:rPr>
          <w:b/>
          <w:sz w:val="28"/>
        </w:rPr>
      </w:pPr>
    </w:p>
    <w:tbl>
      <w:tblPr>
        <w:tblStyle w:val="TableGrid"/>
        <w:tblW w:w="0" w:type="auto"/>
        <w:tblLook w:val="04A0" w:firstRow="1" w:lastRow="0" w:firstColumn="1" w:lastColumn="0" w:noHBand="0" w:noVBand="1"/>
      </w:tblPr>
      <w:tblGrid>
        <w:gridCol w:w="9576"/>
      </w:tblGrid>
      <w:tr w:rsidR="00AC162A" w:rsidRPr="002F169F" w:rsidTr="001218AD">
        <w:tc>
          <w:tcPr>
            <w:tcW w:w="9576" w:type="dxa"/>
            <w:shd w:val="clear" w:color="auto" w:fill="E5B8B7" w:themeFill="accent2" w:themeFillTint="66"/>
          </w:tcPr>
          <w:p w:rsidR="00AC162A" w:rsidRPr="001218AD" w:rsidRDefault="00AC162A" w:rsidP="001218AD">
            <w:pPr>
              <w:pStyle w:val="Heading1"/>
              <w:outlineLvl w:val="0"/>
              <w:rPr>
                <w:rFonts w:ascii="Times New Roman" w:hAnsi="Times New Roman" w:cs="Times New Roman"/>
              </w:rPr>
            </w:pPr>
            <w:bookmarkStart w:id="16" w:name="_Toc150662460"/>
            <w:r w:rsidRPr="001218AD">
              <w:rPr>
                <w:rFonts w:ascii="Times New Roman" w:hAnsi="Times New Roman" w:cs="Times New Roman"/>
                <w:color w:val="auto"/>
                <w:sz w:val="32"/>
              </w:rPr>
              <w:lastRenderedPageBreak/>
              <w:t>Unit Two: Measure quantities of work</w:t>
            </w:r>
            <w:bookmarkEnd w:id="16"/>
          </w:p>
        </w:tc>
      </w:tr>
      <w:tr w:rsidR="00AC162A" w:rsidRPr="002F169F" w:rsidTr="00115713">
        <w:tc>
          <w:tcPr>
            <w:tcW w:w="9576" w:type="dxa"/>
          </w:tcPr>
          <w:p w:rsidR="00184E03" w:rsidRDefault="00184E03" w:rsidP="00184E03">
            <w:pPr>
              <w:spacing w:line="360" w:lineRule="auto"/>
            </w:pPr>
          </w:p>
          <w:p w:rsidR="00600D8E" w:rsidRPr="002F169F" w:rsidRDefault="00AC162A" w:rsidP="00184E03">
            <w:pPr>
              <w:spacing w:line="360" w:lineRule="auto"/>
            </w:pPr>
            <w:r w:rsidRPr="002F169F">
              <w:t xml:space="preserve">This unit  is developed to provide  you the  necessary  information regarding the  following  content coverage and topics: </w:t>
            </w:r>
          </w:p>
          <w:p w:rsidR="00AC162A" w:rsidRPr="002F169F" w:rsidRDefault="00AC162A" w:rsidP="00184E03">
            <w:pPr>
              <w:spacing w:line="360" w:lineRule="auto"/>
              <w:rPr>
                <w:szCs w:val="24"/>
                <w:lang w:eastAsia="de-DE"/>
              </w:rPr>
            </w:pPr>
            <w:r w:rsidRPr="002F169F">
              <w:rPr>
                <w:szCs w:val="24"/>
                <w:lang w:eastAsia="de-DE"/>
              </w:rPr>
              <w:t>.</w:t>
            </w:r>
          </w:p>
          <w:p w:rsidR="00600D8E" w:rsidRPr="002F169F" w:rsidRDefault="002D73E9" w:rsidP="00184E03">
            <w:pPr>
              <w:pStyle w:val="ListParagraph"/>
              <w:numPr>
                <w:ilvl w:val="0"/>
                <w:numId w:val="1"/>
              </w:numPr>
              <w:spacing w:line="360" w:lineRule="auto"/>
              <w:ind w:firstLine="270"/>
            </w:pPr>
            <w:r>
              <w:t>T</w:t>
            </w:r>
            <w:r w:rsidR="00600D8E" w:rsidRPr="002F169F">
              <w:t xml:space="preserve">ake off sheet </w:t>
            </w:r>
          </w:p>
          <w:p w:rsidR="00600D8E" w:rsidRDefault="002D73E9" w:rsidP="00184E03">
            <w:pPr>
              <w:pStyle w:val="ListParagraph"/>
              <w:numPr>
                <w:ilvl w:val="0"/>
                <w:numId w:val="1"/>
              </w:numPr>
              <w:spacing w:line="360" w:lineRule="auto"/>
              <w:ind w:firstLine="270"/>
            </w:pPr>
            <w:r>
              <w:t>B</w:t>
            </w:r>
            <w:r w:rsidR="00600D8E" w:rsidRPr="002F169F">
              <w:t>ill of quantities</w:t>
            </w:r>
          </w:p>
          <w:p w:rsidR="004B56F2" w:rsidRPr="002F169F" w:rsidRDefault="004B56F2" w:rsidP="00184E03">
            <w:pPr>
              <w:pStyle w:val="ListParagraph"/>
              <w:numPr>
                <w:ilvl w:val="0"/>
                <w:numId w:val="1"/>
              </w:numPr>
              <w:spacing w:line="360" w:lineRule="auto"/>
              <w:ind w:firstLine="270"/>
            </w:pPr>
            <w:r>
              <w:t>B</w:t>
            </w:r>
            <w:r w:rsidRPr="002F169F">
              <w:t>ar schedule</w:t>
            </w:r>
          </w:p>
          <w:p w:rsidR="00AC162A" w:rsidRPr="002F169F" w:rsidRDefault="00AC162A" w:rsidP="00184E03">
            <w:pPr>
              <w:autoSpaceDE w:val="0"/>
              <w:autoSpaceDN w:val="0"/>
              <w:adjustRightInd w:val="0"/>
              <w:spacing w:line="360" w:lineRule="auto"/>
              <w:rPr>
                <w:rFonts w:eastAsia="Calibri"/>
                <w:szCs w:val="24"/>
                <w:lang w:eastAsia="de-DE"/>
              </w:rPr>
            </w:pPr>
          </w:p>
          <w:p w:rsidR="00AC162A" w:rsidRPr="002F169F" w:rsidRDefault="00AC162A" w:rsidP="00184E03">
            <w:pPr>
              <w:spacing w:line="360" w:lineRule="auto"/>
            </w:pPr>
            <w:r w:rsidRPr="002F169F">
              <w:t xml:space="preserve">This unit will also assist you to attain the learning outcomes stated in the cover page. Specifically, upon completion of this learning guide, you will be able to: </w:t>
            </w:r>
          </w:p>
          <w:p w:rsidR="00600D8E" w:rsidRDefault="00AC162A" w:rsidP="00184E03">
            <w:pPr>
              <w:pStyle w:val="ListParagraph"/>
              <w:numPr>
                <w:ilvl w:val="0"/>
                <w:numId w:val="2"/>
              </w:numPr>
              <w:tabs>
                <w:tab w:val="left" w:pos="1440"/>
              </w:tabs>
              <w:spacing w:line="360" w:lineRule="auto"/>
              <w:ind w:firstLine="270"/>
            </w:pPr>
            <w:r w:rsidRPr="002F169F">
              <w:rPr>
                <w:szCs w:val="24"/>
              </w:rPr>
              <w:t xml:space="preserve"> </w:t>
            </w:r>
            <w:r w:rsidR="00600D8E" w:rsidRPr="002F169F">
              <w:t xml:space="preserve">Prepare take off sheet </w:t>
            </w:r>
          </w:p>
          <w:p w:rsidR="00600D8E" w:rsidRDefault="00600D8E" w:rsidP="00184E03">
            <w:pPr>
              <w:pStyle w:val="ListParagraph"/>
              <w:numPr>
                <w:ilvl w:val="0"/>
                <w:numId w:val="2"/>
              </w:numPr>
              <w:tabs>
                <w:tab w:val="left" w:pos="1440"/>
              </w:tabs>
              <w:spacing w:line="360" w:lineRule="auto"/>
              <w:ind w:firstLine="270"/>
            </w:pPr>
            <w:r w:rsidRPr="002F169F">
              <w:t>Prepare bill of quantities</w:t>
            </w:r>
          </w:p>
          <w:p w:rsidR="004B56F2" w:rsidRPr="002F169F" w:rsidRDefault="004B56F2" w:rsidP="00184E03">
            <w:pPr>
              <w:pStyle w:val="ListParagraph"/>
              <w:numPr>
                <w:ilvl w:val="0"/>
                <w:numId w:val="2"/>
              </w:numPr>
              <w:tabs>
                <w:tab w:val="left" w:pos="1440"/>
              </w:tabs>
              <w:spacing w:line="360" w:lineRule="auto"/>
              <w:ind w:firstLine="270"/>
            </w:pPr>
            <w:r w:rsidRPr="002F169F">
              <w:t>Prepare bar schedule</w:t>
            </w:r>
          </w:p>
          <w:p w:rsidR="004B56F2" w:rsidRPr="002F169F" w:rsidRDefault="004B56F2" w:rsidP="00184E03">
            <w:pPr>
              <w:pStyle w:val="ListParagraph"/>
              <w:tabs>
                <w:tab w:val="left" w:pos="1440"/>
              </w:tabs>
              <w:spacing w:line="360" w:lineRule="auto"/>
              <w:ind w:left="990"/>
            </w:pPr>
          </w:p>
          <w:p w:rsidR="00600D8E" w:rsidRDefault="00600D8E" w:rsidP="00184E03">
            <w:pPr>
              <w:spacing w:line="360" w:lineRule="auto"/>
              <w:ind w:left="1066"/>
              <w:rPr>
                <w:szCs w:val="24"/>
                <w:lang w:eastAsia="de-DE"/>
              </w:rPr>
            </w:pPr>
          </w:p>
          <w:p w:rsidR="00AC162A" w:rsidRPr="002F169F" w:rsidRDefault="00AC162A" w:rsidP="00184E03">
            <w:pPr>
              <w:spacing w:line="360" w:lineRule="auto"/>
              <w:ind w:left="1066"/>
              <w:rPr>
                <w:szCs w:val="24"/>
                <w:lang w:eastAsia="de-DE"/>
              </w:rPr>
            </w:pPr>
          </w:p>
        </w:tc>
      </w:tr>
    </w:tbl>
    <w:p w:rsidR="00A17ABB" w:rsidRDefault="00A17ABB" w:rsidP="00184E03">
      <w:pPr>
        <w:rPr>
          <w:b/>
          <w:sz w:val="28"/>
        </w:rPr>
      </w:pPr>
    </w:p>
    <w:p w:rsidR="00A17ABB" w:rsidRDefault="00A17ABB" w:rsidP="00184E03">
      <w:pPr>
        <w:rPr>
          <w:b/>
          <w:sz w:val="28"/>
        </w:rPr>
      </w:pPr>
    </w:p>
    <w:p w:rsidR="00A17ABB" w:rsidRDefault="00A17ABB" w:rsidP="00184E03">
      <w:pPr>
        <w:rPr>
          <w:b/>
          <w:sz w:val="28"/>
        </w:rPr>
      </w:pPr>
    </w:p>
    <w:p w:rsidR="00A17ABB" w:rsidRDefault="00A17ABB" w:rsidP="00184E03">
      <w:pPr>
        <w:rPr>
          <w:b/>
          <w:sz w:val="28"/>
        </w:rPr>
      </w:pPr>
    </w:p>
    <w:p w:rsidR="00A17ABB" w:rsidRDefault="00A17ABB" w:rsidP="00780AC7">
      <w:pPr>
        <w:rPr>
          <w:b/>
          <w:sz w:val="28"/>
        </w:rPr>
      </w:pPr>
    </w:p>
    <w:p w:rsidR="00A17ABB" w:rsidRDefault="00A17ABB" w:rsidP="00780AC7">
      <w:pPr>
        <w:rPr>
          <w:b/>
          <w:sz w:val="28"/>
        </w:rPr>
      </w:pPr>
    </w:p>
    <w:p w:rsidR="00D4775C" w:rsidRDefault="00D4775C" w:rsidP="00780AC7">
      <w:pPr>
        <w:rPr>
          <w:b/>
          <w:sz w:val="28"/>
        </w:rPr>
      </w:pPr>
    </w:p>
    <w:p w:rsidR="00D4775C" w:rsidRDefault="00D4775C" w:rsidP="00780AC7">
      <w:pPr>
        <w:rPr>
          <w:b/>
          <w:sz w:val="28"/>
        </w:rPr>
      </w:pPr>
    </w:p>
    <w:p w:rsidR="00A17ABB" w:rsidRPr="002F169F" w:rsidRDefault="00A17ABB" w:rsidP="00780AC7">
      <w:pPr>
        <w:rPr>
          <w:b/>
          <w:sz w:val="28"/>
        </w:rPr>
      </w:pPr>
    </w:p>
    <w:p w:rsidR="00CF11BC" w:rsidRPr="001218AD" w:rsidRDefault="002D73E9" w:rsidP="003935D2">
      <w:pPr>
        <w:pStyle w:val="Heading2"/>
        <w:numPr>
          <w:ilvl w:val="0"/>
          <w:numId w:val="99"/>
        </w:numPr>
        <w:ind w:left="450" w:hanging="90"/>
        <w:rPr>
          <w:rFonts w:ascii="Times New Roman" w:hAnsi="Times New Roman" w:cs="Times New Roman"/>
          <w:color w:val="auto"/>
          <w:sz w:val="28"/>
        </w:rPr>
      </w:pPr>
      <w:bookmarkStart w:id="17" w:name="_Toc150662461"/>
      <w:r w:rsidRPr="001218AD">
        <w:rPr>
          <w:rFonts w:ascii="Times New Roman" w:hAnsi="Times New Roman" w:cs="Times New Roman"/>
          <w:color w:val="auto"/>
          <w:sz w:val="28"/>
        </w:rPr>
        <w:lastRenderedPageBreak/>
        <w:t>T</w:t>
      </w:r>
      <w:r w:rsidR="00CF11BC" w:rsidRPr="001218AD">
        <w:rPr>
          <w:rFonts w:ascii="Times New Roman" w:hAnsi="Times New Roman" w:cs="Times New Roman"/>
          <w:color w:val="auto"/>
          <w:sz w:val="28"/>
        </w:rPr>
        <w:t>ake off sheet</w:t>
      </w:r>
      <w:bookmarkEnd w:id="17"/>
    </w:p>
    <w:p w:rsidR="00457327" w:rsidRPr="002F169F" w:rsidRDefault="00457327" w:rsidP="00780AC7">
      <w:r w:rsidRPr="002F169F">
        <w:t>A takeoff sheet, also known as a material takeoff sheet or quantity takeoff sheet, is an essential document used in construction work to estimate the quantities and costs of materials required for a project. It provides a detailed breakdown of all the materials needed, including their quantities, unit prices, and total costs. Creating an accurate takeoff sheet is crucial for budgeting, procurement, and project planning purposes. In this comprehensive guide, we will outline the steps involved in preparing a take</w:t>
      </w:r>
      <w:r w:rsidR="001218AD">
        <w:t>off sheet in construction work.</w:t>
      </w:r>
    </w:p>
    <w:p w:rsidR="00457327" w:rsidRPr="001A26A8" w:rsidRDefault="00457327" w:rsidP="00780AC7">
      <w:pPr>
        <w:rPr>
          <w:b/>
        </w:rPr>
      </w:pPr>
      <w:r w:rsidRPr="001A26A8">
        <w:rPr>
          <w:b/>
        </w:rPr>
        <w:t>Step 1: Understand the Project Scope</w:t>
      </w:r>
    </w:p>
    <w:p w:rsidR="00457327" w:rsidRPr="002F169F" w:rsidRDefault="00457327" w:rsidP="00780AC7">
      <w:r w:rsidRPr="002F169F">
        <w:t>Before starting the takeoff process, it is important to thoroughly understand the project scope. Review the project plans, specifications, and any other relevant documents to gain a clear understanding of the construction requirements. This will help you identify the different components and ma</w:t>
      </w:r>
      <w:r w:rsidR="001218AD">
        <w:t>terials needed for the project.</w:t>
      </w:r>
    </w:p>
    <w:p w:rsidR="00457327" w:rsidRPr="001A26A8" w:rsidRDefault="00457327" w:rsidP="00780AC7">
      <w:pPr>
        <w:rPr>
          <w:b/>
        </w:rPr>
      </w:pPr>
      <w:r w:rsidRPr="001A26A8">
        <w:rPr>
          <w:b/>
        </w:rPr>
        <w:t>Step 2: Organize the Plans</w:t>
      </w:r>
    </w:p>
    <w:p w:rsidR="00457327" w:rsidRPr="002F169F" w:rsidRDefault="00457327" w:rsidP="00780AC7">
      <w:r w:rsidRPr="002F169F">
        <w:t>To begin the takeoff process, organize the project plans in a systematic manner. This can be done by dividing the plans into sections based on different areas or disciplines such as architectural, structural, electrical, plumbing, etc. By organizing the plans, it becomes easier to identify and quantify the mater</w:t>
      </w:r>
      <w:r w:rsidR="001218AD">
        <w:t>ials required for each section.</w:t>
      </w:r>
    </w:p>
    <w:p w:rsidR="00457327" w:rsidRPr="001A26A8" w:rsidRDefault="00457327" w:rsidP="00780AC7">
      <w:pPr>
        <w:rPr>
          <w:b/>
        </w:rPr>
      </w:pPr>
      <w:r w:rsidRPr="001A26A8">
        <w:rPr>
          <w:b/>
        </w:rPr>
        <w:t>Step 3: Identify Material Quantities</w:t>
      </w:r>
    </w:p>
    <w:p w:rsidR="00457327" w:rsidRPr="002F169F" w:rsidRDefault="00457327" w:rsidP="00780AC7">
      <w:r w:rsidRPr="002F169F">
        <w:t>Go through each section of the plans and identify all the materials that will be required for construction. This includes items such as bricks, concrete blocks, steel beams, electrical cables, plumbing fixtures, etc. Take note of their dimensions or s</w:t>
      </w:r>
      <w:r w:rsidR="001218AD">
        <w:t>izes as specified in the plans.</w:t>
      </w:r>
    </w:p>
    <w:p w:rsidR="00457327" w:rsidRPr="001A26A8" w:rsidRDefault="00457327" w:rsidP="00780AC7">
      <w:pPr>
        <w:rPr>
          <w:b/>
        </w:rPr>
      </w:pPr>
      <w:r w:rsidRPr="001A26A8">
        <w:rPr>
          <w:b/>
        </w:rPr>
        <w:t>Step 4: Measure Quantities</w:t>
      </w:r>
    </w:p>
    <w:p w:rsidR="00457327" w:rsidRPr="002F169F" w:rsidRDefault="00457327" w:rsidP="00780AC7">
      <w:r w:rsidRPr="002F169F">
        <w:t>Using a ruler or measuring tape, measure the dimensions of each material on the plans. Convert these measurements into standard units such as feet or meters. Multiply the length, width, and height (if applicable) to calculate the v</w:t>
      </w:r>
      <w:r w:rsidR="001218AD">
        <w:t>olume or area of each material.</w:t>
      </w:r>
    </w:p>
    <w:p w:rsidR="00457327" w:rsidRPr="001A26A8" w:rsidRDefault="00457327" w:rsidP="00780AC7">
      <w:pPr>
        <w:rPr>
          <w:b/>
        </w:rPr>
      </w:pPr>
      <w:r w:rsidRPr="001A26A8">
        <w:rPr>
          <w:b/>
        </w:rPr>
        <w:t>Step 5: Calculate Material Quantities</w:t>
      </w:r>
    </w:p>
    <w:p w:rsidR="00457327" w:rsidRDefault="00457327" w:rsidP="00780AC7">
      <w:r w:rsidRPr="002F169F">
        <w:t>Once you have measured all the materials on the plans, calculate the quantities required for each item. Multiply the volume or area of each material by the number of units specified in the plans. This will give you the total quantity of each m</w:t>
      </w:r>
      <w:r w:rsidR="001218AD">
        <w:t>aterial needed for the project.</w:t>
      </w:r>
    </w:p>
    <w:p w:rsidR="001218AD" w:rsidRPr="002F169F" w:rsidRDefault="001218AD" w:rsidP="00780AC7"/>
    <w:p w:rsidR="00457327" w:rsidRPr="001A26A8" w:rsidRDefault="00457327" w:rsidP="00780AC7">
      <w:pPr>
        <w:rPr>
          <w:b/>
        </w:rPr>
      </w:pPr>
      <w:r w:rsidRPr="001A26A8">
        <w:rPr>
          <w:b/>
        </w:rPr>
        <w:lastRenderedPageBreak/>
        <w:t>Step 6: Determine Unit Prices</w:t>
      </w:r>
    </w:p>
    <w:p w:rsidR="00457327" w:rsidRPr="002F169F" w:rsidRDefault="00457327" w:rsidP="00780AC7">
      <w:r w:rsidRPr="002F169F">
        <w:t>Research and determine the unit prices for each material. This can be done by contacting suppliers, checking price lists, or using industry databases. It is important to consider factors such as quality, brand, and location when determining the unit prices.</w:t>
      </w:r>
    </w:p>
    <w:p w:rsidR="00457327" w:rsidRPr="001A26A8" w:rsidRDefault="00457327" w:rsidP="00780AC7">
      <w:pPr>
        <w:rPr>
          <w:b/>
        </w:rPr>
      </w:pPr>
      <w:r w:rsidRPr="001A26A8">
        <w:rPr>
          <w:b/>
        </w:rPr>
        <w:t>Step 7: Calculate Total Costs</w:t>
      </w:r>
    </w:p>
    <w:p w:rsidR="00457327" w:rsidRPr="002F169F" w:rsidRDefault="00457327" w:rsidP="00780AC7">
      <w:r w:rsidRPr="002F169F">
        <w:t>Multiply the quantity of each material by its respective unit price to calculate the total cost for each item. Sum up all the individual costs to obtain the total</w:t>
      </w:r>
      <w:r w:rsidR="001218AD">
        <w:t xml:space="preserve"> cost estimate for the project.</w:t>
      </w:r>
    </w:p>
    <w:p w:rsidR="00457327" w:rsidRPr="001A26A8" w:rsidRDefault="00457327" w:rsidP="00780AC7">
      <w:pPr>
        <w:rPr>
          <w:b/>
        </w:rPr>
      </w:pPr>
      <w:r w:rsidRPr="001A26A8">
        <w:rPr>
          <w:b/>
        </w:rPr>
        <w:t>Step 8: Include Additional Costs</w:t>
      </w:r>
    </w:p>
    <w:p w:rsidR="00457327" w:rsidRPr="002F169F" w:rsidRDefault="00457327" w:rsidP="00780AC7">
      <w:r w:rsidRPr="002F169F">
        <w:t>In addition to material costs, it is important to include any additional costs such as labor, equipment, transportation, and overheads. These costs should be estimated based on industry stan</w:t>
      </w:r>
      <w:r w:rsidR="001218AD">
        <w:t>dards and project requirements.</w:t>
      </w:r>
    </w:p>
    <w:p w:rsidR="00457327" w:rsidRPr="001A26A8" w:rsidRDefault="00457327" w:rsidP="00780AC7">
      <w:pPr>
        <w:rPr>
          <w:b/>
        </w:rPr>
      </w:pPr>
      <w:r w:rsidRPr="001A26A8">
        <w:rPr>
          <w:b/>
        </w:rPr>
        <w:t>Step 9: Prepare the Takeoff Sheet</w:t>
      </w:r>
    </w:p>
    <w:p w:rsidR="00457327" w:rsidRPr="002F169F" w:rsidRDefault="00457327" w:rsidP="00780AC7">
      <w:r w:rsidRPr="002F169F">
        <w:t>Using a spreadsheet software or construction estimating software, create a takeoff sheet to organize and present all the information gathered. Include columns for item descriptions, quantities, unit prices, total costs, and any other relevant information. Format the sheet in a clear and organ</w:t>
      </w:r>
      <w:r w:rsidR="001218AD">
        <w:t>ized manner for easy reference.</w:t>
      </w:r>
    </w:p>
    <w:p w:rsidR="00457327" w:rsidRPr="001A26A8" w:rsidRDefault="00457327" w:rsidP="00780AC7">
      <w:pPr>
        <w:rPr>
          <w:b/>
        </w:rPr>
      </w:pPr>
      <w:r w:rsidRPr="001A26A8">
        <w:rPr>
          <w:b/>
        </w:rPr>
        <w:t>Step 10: Review and Verify</w:t>
      </w:r>
    </w:p>
    <w:p w:rsidR="00457327" w:rsidRPr="002F169F" w:rsidRDefault="00457327" w:rsidP="00780AC7">
      <w:r w:rsidRPr="002F169F">
        <w:t>Before finalizing the takeoff sheet, review all the calculations and quantities to ensure accuracy. Double-check that all materials have been accounted for and that no items have been missed. It is also advisable to have a second person review the takeoff sheet to minimize errors.</w:t>
      </w:r>
    </w:p>
    <w:p w:rsidR="00457327" w:rsidRPr="002F169F" w:rsidRDefault="00457327" w:rsidP="00780AC7"/>
    <w:p w:rsidR="00086191" w:rsidRPr="002F169F" w:rsidRDefault="00457327" w:rsidP="00780AC7">
      <w:r w:rsidRPr="002F169F">
        <w:t>Preparing a takeoff sheet in construction work requires attention to detail and accuracy. By following these steps, you can create a comprehensive takeoff sheet that will serve as a valuable tool throughout the construction project.</w:t>
      </w:r>
    </w:p>
    <w:p w:rsidR="00086191" w:rsidRPr="002F169F" w:rsidRDefault="00086191" w:rsidP="00780AC7">
      <w:r w:rsidRPr="002F169F">
        <w:t>The purpose of a take-off sheet is to provide a detailed breakdown of all the materials needed for each aspect of the construction project. This includes items such as lumber, concrete, steel, electrical components, plumbing fixtures, and any other materials required for the project. The quantities of each item are determined by analyzing the project's blueprints or drawings and calculating the</w:t>
      </w:r>
      <w:r w:rsidR="00AF1C23" w:rsidRPr="002F169F">
        <w:t xml:space="preserve"> dimensions and specifications.</w:t>
      </w:r>
    </w:p>
    <w:p w:rsidR="00086191" w:rsidRPr="002F169F" w:rsidRDefault="00086191" w:rsidP="00780AC7">
      <w:r w:rsidRPr="002F169F">
        <w:lastRenderedPageBreak/>
        <w:t>The take-off sheet typically includes columns for item descriptions, quantities needed, unit measurements (such as linear feet or square footage), unit costs, an</w:t>
      </w:r>
      <w:r w:rsidR="00AF1C23" w:rsidRPr="002F169F">
        <w:t xml:space="preserve"> f </w:t>
      </w:r>
      <w:r w:rsidRPr="002F169F">
        <w:t xml:space="preserve">d total costs. It allows contractors to determine the total material costs for each aspect </w:t>
      </w:r>
      <w:proofErr w:type="spellStart"/>
      <w:r w:rsidRPr="002F169F">
        <w:t>othe</w:t>
      </w:r>
      <w:proofErr w:type="spellEnd"/>
      <w:r w:rsidRPr="002F169F">
        <w:t xml:space="preserve"> project and provides a basis for </w:t>
      </w:r>
      <w:r w:rsidR="00AF1C23" w:rsidRPr="002F169F">
        <w:t>accurate bidding and budgeting.</w:t>
      </w:r>
    </w:p>
    <w:p w:rsidR="00086191" w:rsidRPr="002F169F" w:rsidRDefault="00086191" w:rsidP="00780AC7">
      <w:r w:rsidRPr="002F169F">
        <w:t>By creating a comprehensive take-off sheet, contractors can ensure that they have accounted for all the necessary materials and avoid any surprises or delays during construction. It also helps in identifying potential cost-saving opportunities by comparing prices from different suppliers or e</w:t>
      </w:r>
      <w:r w:rsidR="00AF1C23" w:rsidRPr="002F169F">
        <w:t>xploring alternative materials.</w:t>
      </w:r>
    </w:p>
    <w:p w:rsidR="003C4B19" w:rsidRPr="002F169F" w:rsidRDefault="00086191" w:rsidP="00780AC7">
      <w:r w:rsidRPr="002F169F">
        <w:t>Overall, a take-off sheet is an essential tool in construction work as it helps contractors and estimators accurately estimate material requirements and costs. It enables effective planning, budgeting, and bid</w:t>
      </w:r>
      <w:r w:rsidR="001218AD">
        <w:t>ding for construction projects.</w:t>
      </w:r>
    </w:p>
    <w:p w:rsidR="003C4B19" w:rsidRPr="00FA1A33" w:rsidRDefault="003C4B19" w:rsidP="003935D2">
      <w:pPr>
        <w:pStyle w:val="ListParagraph"/>
        <w:numPr>
          <w:ilvl w:val="0"/>
          <w:numId w:val="56"/>
        </w:numPr>
        <w:ind w:hanging="90"/>
        <w:rPr>
          <w:b/>
          <w:sz w:val="28"/>
          <w:szCs w:val="24"/>
          <w:lang w:eastAsia="de-DE"/>
        </w:rPr>
      </w:pPr>
      <w:r w:rsidRPr="00FA1A33">
        <w:rPr>
          <w:b/>
          <w:sz w:val="28"/>
          <w:szCs w:val="24"/>
          <w:lang w:eastAsia="de-DE"/>
        </w:rPr>
        <w:t>Dimension Paper /</w:t>
      </w:r>
      <w:r w:rsidRPr="00FA1A33">
        <w:rPr>
          <w:sz w:val="28"/>
        </w:rPr>
        <w:t xml:space="preserve"> </w:t>
      </w:r>
      <w:r w:rsidR="002D73E9">
        <w:rPr>
          <w:b/>
          <w:sz w:val="28"/>
          <w:szCs w:val="24"/>
          <w:lang w:eastAsia="de-DE"/>
        </w:rPr>
        <w:t>Take</w:t>
      </w:r>
      <w:r w:rsidRPr="00FA1A33">
        <w:rPr>
          <w:b/>
          <w:sz w:val="28"/>
          <w:szCs w:val="24"/>
          <w:lang w:eastAsia="de-DE"/>
        </w:rPr>
        <w:t xml:space="preserve"> off Sheet/</w:t>
      </w:r>
      <w:r w:rsidR="00571055" w:rsidRPr="00FA1A33">
        <w:rPr>
          <w:b/>
          <w:sz w:val="28"/>
          <w:szCs w:val="24"/>
          <w:lang w:eastAsia="de-DE"/>
        </w:rPr>
        <w:t xml:space="preserve"> Format</w:t>
      </w:r>
    </w:p>
    <w:p w:rsidR="003C4B19" w:rsidRPr="002F169F" w:rsidRDefault="003C4B19" w:rsidP="00780AC7">
      <w:pPr>
        <w:rPr>
          <w:szCs w:val="24"/>
          <w:lang w:eastAsia="de-DE"/>
        </w:rPr>
      </w:pPr>
      <w:r w:rsidRPr="002F169F">
        <w:rPr>
          <w:szCs w:val="24"/>
          <w:lang w:eastAsia="de-DE"/>
        </w:rPr>
        <w:t xml:space="preserve">The dimension paper used for taking off is usually double – ruled as shown below (A4 size). </w:t>
      </w:r>
    </w:p>
    <w:p w:rsidR="003C4B19" w:rsidRPr="002F169F" w:rsidRDefault="003C4B19" w:rsidP="00780AC7">
      <w:pPr>
        <w:rPr>
          <w:szCs w:val="24"/>
          <w:lang w:eastAsia="de-DE"/>
        </w:rPr>
      </w:pPr>
      <w:r w:rsidRPr="002F169F">
        <w:rPr>
          <w:szCs w:val="24"/>
          <w:lang w:eastAsia="de-DE"/>
        </w:rPr>
        <w:t xml:space="preserve">In brief, take off sheet is a tabular standard format in which dimensions of items from the blue print (working drawing) are transferred for further calculations.  </w:t>
      </w:r>
    </w:p>
    <w:p w:rsidR="003C4B19" w:rsidRPr="002F169F" w:rsidRDefault="003C4B19" w:rsidP="00780AC7">
      <w:pPr>
        <w:rPr>
          <w:szCs w:val="24"/>
          <w:lang w:eastAsia="de-DE"/>
        </w:rPr>
      </w:pPr>
      <w:r w:rsidRPr="002F169F">
        <w:rPr>
          <w:szCs w:val="24"/>
          <w:lang w:eastAsia="de-DE"/>
        </w:rPr>
        <w:t xml:space="preserve">The takeoff sheet consists of four columns, namely, </w:t>
      </w:r>
    </w:p>
    <w:p w:rsidR="003C4B19" w:rsidRPr="002F169F" w:rsidRDefault="003C4B19" w:rsidP="003935D2">
      <w:pPr>
        <w:pStyle w:val="ListParagraph"/>
        <w:numPr>
          <w:ilvl w:val="0"/>
          <w:numId w:val="6"/>
        </w:numPr>
        <w:rPr>
          <w:szCs w:val="24"/>
          <w:lang w:eastAsia="de-DE"/>
        </w:rPr>
      </w:pPr>
      <w:proofErr w:type="spellStart"/>
      <w:r w:rsidRPr="002F169F">
        <w:rPr>
          <w:szCs w:val="24"/>
          <w:lang w:eastAsia="de-DE"/>
        </w:rPr>
        <w:t>Timesing</w:t>
      </w:r>
      <w:proofErr w:type="spellEnd"/>
      <w:r w:rsidRPr="002F169F">
        <w:rPr>
          <w:szCs w:val="24"/>
          <w:lang w:eastAsia="de-DE"/>
        </w:rPr>
        <w:t xml:space="preserve"> column</w:t>
      </w:r>
    </w:p>
    <w:p w:rsidR="003C4B19" w:rsidRPr="002F169F" w:rsidRDefault="003C4B19" w:rsidP="003935D2">
      <w:pPr>
        <w:pStyle w:val="ListParagraph"/>
        <w:numPr>
          <w:ilvl w:val="0"/>
          <w:numId w:val="6"/>
        </w:numPr>
        <w:rPr>
          <w:szCs w:val="24"/>
          <w:lang w:eastAsia="de-DE"/>
        </w:rPr>
      </w:pPr>
      <w:r w:rsidRPr="002F169F">
        <w:rPr>
          <w:szCs w:val="24"/>
          <w:lang w:eastAsia="de-DE"/>
        </w:rPr>
        <w:t>Dimension column</w:t>
      </w:r>
    </w:p>
    <w:p w:rsidR="003C4B19" w:rsidRPr="002F169F" w:rsidRDefault="003C4B19" w:rsidP="003935D2">
      <w:pPr>
        <w:pStyle w:val="ListParagraph"/>
        <w:numPr>
          <w:ilvl w:val="0"/>
          <w:numId w:val="6"/>
        </w:numPr>
        <w:rPr>
          <w:szCs w:val="24"/>
          <w:lang w:eastAsia="de-DE"/>
        </w:rPr>
      </w:pPr>
      <w:r w:rsidRPr="002F169F">
        <w:rPr>
          <w:szCs w:val="24"/>
          <w:lang w:eastAsia="de-DE"/>
        </w:rPr>
        <w:t xml:space="preserve">Squaring column and </w:t>
      </w:r>
    </w:p>
    <w:p w:rsidR="003C4B19" w:rsidRDefault="003C4B19" w:rsidP="003935D2">
      <w:pPr>
        <w:pStyle w:val="ListParagraph"/>
        <w:numPr>
          <w:ilvl w:val="0"/>
          <w:numId w:val="6"/>
        </w:numPr>
        <w:rPr>
          <w:szCs w:val="24"/>
          <w:lang w:eastAsia="de-DE"/>
        </w:rPr>
      </w:pPr>
      <w:r w:rsidRPr="002F169F">
        <w:rPr>
          <w:szCs w:val="24"/>
          <w:lang w:eastAsia="de-DE"/>
        </w:rPr>
        <w:t>Description column.</w:t>
      </w:r>
    </w:p>
    <w:p w:rsidR="008C4EA8" w:rsidRDefault="008C4EA8" w:rsidP="008C4EA8">
      <w:pPr>
        <w:pStyle w:val="ListParagraph"/>
        <w:rPr>
          <w:szCs w:val="24"/>
          <w:lang w:eastAsia="de-DE"/>
        </w:rPr>
      </w:pPr>
    </w:p>
    <w:p w:rsidR="001218AD" w:rsidRPr="001218AD" w:rsidRDefault="008C4EA8" w:rsidP="001218AD">
      <w:pPr>
        <w:pStyle w:val="ListParagraph"/>
        <w:rPr>
          <w:szCs w:val="24"/>
          <w:lang w:eastAsia="de-DE"/>
        </w:rPr>
      </w:pPr>
      <w:r>
        <w:rPr>
          <w:szCs w:val="24"/>
          <w:lang w:eastAsia="de-DE"/>
        </w:rPr>
        <w:t>Table: 2.1. Take off Sheet</w:t>
      </w:r>
      <w:r w:rsidRPr="008C4EA8">
        <w:rPr>
          <w:szCs w:val="24"/>
          <w:lang w:eastAsia="de-DE"/>
        </w:rPr>
        <w:t xml:space="preserve"> Format</w:t>
      </w:r>
    </w:p>
    <w:tbl>
      <w:tblPr>
        <w:tblStyle w:val="TableGrid"/>
        <w:tblW w:w="0" w:type="auto"/>
        <w:tblLook w:val="04A0" w:firstRow="1" w:lastRow="0" w:firstColumn="1" w:lastColumn="0" w:noHBand="0" w:noVBand="1"/>
      </w:tblPr>
      <w:tblGrid>
        <w:gridCol w:w="288"/>
        <w:gridCol w:w="236"/>
        <w:gridCol w:w="484"/>
        <w:gridCol w:w="540"/>
        <w:gridCol w:w="630"/>
        <w:gridCol w:w="1620"/>
        <w:gridCol w:w="270"/>
        <w:gridCol w:w="540"/>
        <w:gridCol w:w="720"/>
        <w:gridCol w:w="810"/>
        <w:gridCol w:w="1980"/>
        <w:gridCol w:w="1064"/>
      </w:tblGrid>
      <w:tr w:rsidR="003C4B19" w:rsidRPr="002F169F" w:rsidTr="007B160C">
        <w:tc>
          <w:tcPr>
            <w:tcW w:w="288" w:type="dxa"/>
            <w:vMerge w:val="restart"/>
            <w:tcBorders>
              <w:right w:val="nil"/>
            </w:tcBorders>
          </w:tcPr>
          <w:p w:rsidR="003C4B19" w:rsidRPr="002F169F" w:rsidRDefault="003C4B19" w:rsidP="00780AC7">
            <w:pPr>
              <w:rPr>
                <w:szCs w:val="24"/>
                <w:lang w:eastAsia="de-DE"/>
              </w:rPr>
            </w:pPr>
          </w:p>
        </w:tc>
        <w:tc>
          <w:tcPr>
            <w:tcW w:w="7830" w:type="dxa"/>
            <w:gridSpan w:val="10"/>
            <w:tcBorders>
              <w:left w:val="nil"/>
              <w:bottom w:val="nil"/>
              <w:right w:val="nil"/>
            </w:tcBorders>
          </w:tcPr>
          <w:p w:rsidR="003C4B19" w:rsidRPr="002F169F" w:rsidRDefault="003C4B19" w:rsidP="00780AC7">
            <w:pPr>
              <w:rPr>
                <w:szCs w:val="24"/>
                <w:lang w:eastAsia="de-DE"/>
              </w:rPr>
            </w:pPr>
            <w:r w:rsidRPr="002F169F">
              <w:rPr>
                <w:szCs w:val="24"/>
                <w:lang w:eastAsia="de-DE"/>
              </w:rPr>
              <w:t>Title ---------------------------------------</w:t>
            </w:r>
            <w:r w:rsidR="008C4EA8">
              <w:rPr>
                <w:szCs w:val="24"/>
                <w:lang w:eastAsia="de-DE"/>
              </w:rPr>
              <w:t xml:space="preserve"> </w:t>
            </w:r>
          </w:p>
          <w:p w:rsidR="003C4B19" w:rsidRPr="002F169F" w:rsidRDefault="003C4B19" w:rsidP="00780AC7">
            <w:pPr>
              <w:rPr>
                <w:szCs w:val="24"/>
                <w:lang w:eastAsia="de-DE"/>
              </w:rPr>
            </w:pPr>
            <w:r w:rsidRPr="002F169F">
              <w:rPr>
                <w:szCs w:val="24"/>
                <w:lang w:eastAsia="de-DE"/>
              </w:rPr>
              <w:t>Project --------------------------------------                    Sheet No----------------</w:t>
            </w:r>
          </w:p>
        </w:tc>
        <w:tc>
          <w:tcPr>
            <w:tcW w:w="1064" w:type="dxa"/>
            <w:vMerge w:val="restart"/>
            <w:tcBorders>
              <w:left w:val="nil"/>
            </w:tcBorders>
          </w:tcPr>
          <w:p w:rsidR="003C4B19" w:rsidRPr="002F169F" w:rsidRDefault="003C4B19" w:rsidP="00780AC7">
            <w:pPr>
              <w:rPr>
                <w:szCs w:val="24"/>
                <w:lang w:eastAsia="de-DE"/>
              </w:rPr>
            </w:pPr>
          </w:p>
        </w:tc>
      </w:tr>
      <w:tr w:rsidR="002177B3" w:rsidRPr="002F169F" w:rsidTr="007B160C">
        <w:tc>
          <w:tcPr>
            <w:tcW w:w="288" w:type="dxa"/>
            <w:vMerge/>
            <w:tcBorders>
              <w:right w:val="nil"/>
            </w:tcBorders>
          </w:tcPr>
          <w:p w:rsidR="002177B3" w:rsidRPr="002F169F" w:rsidRDefault="002177B3" w:rsidP="00780AC7">
            <w:pPr>
              <w:rPr>
                <w:szCs w:val="24"/>
                <w:lang w:eastAsia="de-DE"/>
              </w:rPr>
            </w:pPr>
          </w:p>
        </w:tc>
        <w:tc>
          <w:tcPr>
            <w:tcW w:w="236" w:type="dxa"/>
            <w:vMerge w:val="restart"/>
            <w:tcBorders>
              <w:top w:val="nil"/>
              <w:left w:val="nil"/>
            </w:tcBorders>
          </w:tcPr>
          <w:p w:rsidR="002177B3" w:rsidRPr="002F169F" w:rsidRDefault="002177B3" w:rsidP="00780AC7">
            <w:pPr>
              <w:rPr>
                <w:szCs w:val="24"/>
                <w:lang w:eastAsia="de-DE"/>
              </w:rPr>
            </w:pPr>
          </w:p>
        </w:tc>
        <w:tc>
          <w:tcPr>
            <w:tcW w:w="484" w:type="dxa"/>
          </w:tcPr>
          <w:p w:rsidR="002177B3" w:rsidRPr="002F169F" w:rsidRDefault="002177B3" w:rsidP="00780AC7">
            <w:pPr>
              <w:rPr>
                <w:szCs w:val="24"/>
                <w:lang w:eastAsia="de-DE"/>
              </w:rPr>
            </w:pPr>
            <w:r w:rsidRPr="002F169F">
              <w:rPr>
                <w:szCs w:val="24"/>
                <w:lang w:eastAsia="de-DE"/>
              </w:rPr>
              <w:t>1</w:t>
            </w:r>
          </w:p>
        </w:tc>
        <w:tc>
          <w:tcPr>
            <w:tcW w:w="540" w:type="dxa"/>
          </w:tcPr>
          <w:p w:rsidR="002177B3" w:rsidRPr="002F169F" w:rsidRDefault="002177B3" w:rsidP="00780AC7">
            <w:pPr>
              <w:rPr>
                <w:szCs w:val="24"/>
                <w:lang w:eastAsia="de-DE"/>
              </w:rPr>
            </w:pPr>
            <w:r w:rsidRPr="002F169F">
              <w:rPr>
                <w:szCs w:val="24"/>
                <w:lang w:eastAsia="de-DE"/>
              </w:rPr>
              <w:t>2</w:t>
            </w:r>
          </w:p>
        </w:tc>
        <w:tc>
          <w:tcPr>
            <w:tcW w:w="630" w:type="dxa"/>
          </w:tcPr>
          <w:p w:rsidR="002177B3" w:rsidRPr="002F169F" w:rsidRDefault="002177B3" w:rsidP="00780AC7">
            <w:pPr>
              <w:rPr>
                <w:szCs w:val="24"/>
                <w:lang w:eastAsia="de-DE"/>
              </w:rPr>
            </w:pPr>
            <w:r w:rsidRPr="002F169F">
              <w:rPr>
                <w:szCs w:val="24"/>
                <w:lang w:eastAsia="de-DE"/>
              </w:rPr>
              <w:t>3</w:t>
            </w:r>
          </w:p>
        </w:tc>
        <w:tc>
          <w:tcPr>
            <w:tcW w:w="1620" w:type="dxa"/>
          </w:tcPr>
          <w:p w:rsidR="002177B3" w:rsidRPr="002F169F" w:rsidRDefault="002177B3" w:rsidP="00780AC7">
            <w:pPr>
              <w:rPr>
                <w:szCs w:val="24"/>
                <w:lang w:eastAsia="de-DE"/>
              </w:rPr>
            </w:pPr>
            <w:r w:rsidRPr="002F169F">
              <w:rPr>
                <w:szCs w:val="24"/>
                <w:lang w:eastAsia="de-DE"/>
              </w:rPr>
              <w:t>4</w:t>
            </w:r>
          </w:p>
        </w:tc>
        <w:tc>
          <w:tcPr>
            <w:tcW w:w="270" w:type="dxa"/>
            <w:vMerge w:val="restart"/>
          </w:tcPr>
          <w:p w:rsidR="002177B3" w:rsidRPr="002F169F" w:rsidRDefault="002177B3" w:rsidP="00780AC7">
            <w:pPr>
              <w:rPr>
                <w:szCs w:val="24"/>
                <w:lang w:eastAsia="de-DE"/>
              </w:rPr>
            </w:pPr>
          </w:p>
        </w:tc>
        <w:tc>
          <w:tcPr>
            <w:tcW w:w="540" w:type="dxa"/>
          </w:tcPr>
          <w:p w:rsidR="002177B3" w:rsidRPr="002F169F" w:rsidRDefault="002177B3" w:rsidP="00780AC7">
            <w:pPr>
              <w:rPr>
                <w:szCs w:val="24"/>
                <w:lang w:eastAsia="de-DE"/>
              </w:rPr>
            </w:pPr>
            <w:r w:rsidRPr="002F169F">
              <w:rPr>
                <w:szCs w:val="24"/>
                <w:lang w:eastAsia="de-DE"/>
              </w:rPr>
              <w:t>1</w:t>
            </w:r>
          </w:p>
        </w:tc>
        <w:tc>
          <w:tcPr>
            <w:tcW w:w="720" w:type="dxa"/>
          </w:tcPr>
          <w:p w:rsidR="002177B3" w:rsidRPr="002F169F" w:rsidRDefault="002177B3" w:rsidP="00780AC7">
            <w:pPr>
              <w:rPr>
                <w:szCs w:val="24"/>
                <w:lang w:eastAsia="de-DE"/>
              </w:rPr>
            </w:pPr>
            <w:r w:rsidRPr="002F169F">
              <w:rPr>
                <w:szCs w:val="24"/>
                <w:lang w:eastAsia="de-DE"/>
              </w:rPr>
              <w:t>2</w:t>
            </w:r>
          </w:p>
        </w:tc>
        <w:tc>
          <w:tcPr>
            <w:tcW w:w="810" w:type="dxa"/>
          </w:tcPr>
          <w:p w:rsidR="002177B3" w:rsidRPr="002F169F" w:rsidRDefault="002177B3" w:rsidP="00780AC7">
            <w:pPr>
              <w:rPr>
                <w:szCs w:val="24"/>
                <w:lang w:eastAsia="de-DE"/>
              </w:rPr>
            </w:pPr>
            <w:r w:rsidRPr="002F169F">
              <w:rPr>
                <w:szCs w:val="24"/>
                <w:lang w:eastAsia="de-DE"/>
              </w:rPr>
              <w:t>3</w:t>
            </w:r>
          </w:p>
        </w:tc>
        <w:tc>
          <w:tcPr>
            <w:tcW w:w="1980" w:type="dxa"/>
          </w:tcPr>
          <w:p w:rsidR="002177B3" w:rsidRPr="002F169F" w:rsidRDefault="002177B3" w:rsidP="00780AC7">
            <w:pPr>
              <w:rPr>
                <w:szCs w:val="24"/>
                <w:lang w:eastAsia="de-DE"/>
              </w:rPr>
            </w:pPr>
            <w:r w:rsidRPr="002F169F">
              <w:rPr>
                <w:szCs w:val="24"/>
                <w:lang w:eastAsia="de-DE"/>
              </w:rPr>
              <w:t>4</w:t>
            </w:r>
          </w:p>
        </w:tc>
        <w:tc>
          <w:tcPr>
            <w:tcW w:w="1064" w:type="dxa"/>
            <w:vMerge/>
          </w:tcPr>
          <w:p w:rsidR="002177B3" w:rsidRPr="002F169F" w:rsidRDefault="002177B3" w:rsidP="00780AC7">
            <w:pPr>
              <w:rPr>
                <w:szCs w:val="24"/>
                <w:lang w:eastAsia="de-DE"/>
              </w:rPr>
            </w:pPr>
          </w:p>
        </w:tc>
      </w:tr>
      <w:tr w:rsidR="002177B3" w:rsidRPr="002F169F" w:rsidTr="007B160C">
        <w:tc>
          <w:tcPr>
            <w:tcW w:w="288" w:type="dxa"/>
            <w:vMerge/>
            <w:tcBorders>
              <w:right w:val="nil"/>
            </w:tcBorders>
          </w:tcPr>
          <w:p w:rsidR="002177B3" w:rsidRPr="002F169F" w:rsidRDefault="002177B3" w:rsidP="00780AC7">
            <w:pPr>
              <w:rPr>
                <w:szCs w:val="24"/>
                <w:lang w:eastAsia="de-DE"/>
              </w:rPr>
            </w:pPr>
          </w:p>
        </w:tc>
        <w:tc>
          <w:tcPr>
            <w:tcW w:w="236" w:type="dxa"/>
            <w:vMerge/>
            <w:tcBorders>
              <w:left w:val="nil"/>
            </w:tcBorders>
          </w:tcPr>
          <w:p w:rsidR="002177B3" w:rsidRPr="002F169F" w:rsidRDefault="002177B3" w:rsidP="00780AC7">
            <w:pPr>
              <w:rPr>
                <w:szCs w:val="24"/>
                <w:lang w:eastAsia="de-DE"/>
              </w:rPr>
            </w:pPr>
          </w:p>
        </w:tc>
        <w:tc>
          <w:tcPr>
            <w:tcW w:w="484" w:type="dxa"/>
          </w:tcPr>
          <w:p w:rsidR="002177B3" w:rsidRPr="002F169F" w:rsidRDefault="002177B3" w:rsidP="00780AC7">
            <w:pPr>
              <w:rPr>
                <w:szCs w:val="24"/>
                <w:lang w:eastAsia="de-DE"/>
              </w:rPr>
            </w:pPr>
          </w:p>
        </w:tc>
        <w:tc>
          <w:tcPr>
            <w:tcW w:w="540" w:type="dxa"/>
          </w:tcPr>
          <w:p w:rsidR="002177B3" w:rsidRPr="002F169F" w:rsidRDefault="002177B3" w:rsidP="00780AC7">
            <w:pPr>
              <w:rPr>
                <w:szCs w:val="24"/>
                <w:lang w:eastAsia="de-DE"/>
              </w:rPr>
            </w:pPr>
          </w:p>
        </w:tc>
        <w:tc>
          <w:tcPr>
            <w:tcW w:w="630" w:type="dxa"/>
          </w:tcPr>
          <w:p w:rsidR="002177B3" w:rsidRPr="002F169F" w:rsidRDefault="002177B3" w:rsidP="00780AC7">
            <w:pPr>
              <w:rPr>
                <w:szCs w:val="24"/>
                <w:lang w:eastAsia="de-DE"/>
              </w:rPr>
            </w:pPr>
          </w:p>
        </w:tc>
        <w:tc>
          <w:tcPr>
            <w:tcW w:w="1620" w:type="dxa"/>
          </w:tcPr>
          <w:p w:rsidR="002177B3" w:rsidRPr="002F169F" w:rsidRDefault="002177B3" w:rsidP="00780AC7">
            <w:pPr>
              <w:rPr>
                <w:szCs w:val="24"/>
                <w:lang w:eastAsia="de-DE"/>
              </w:rPr>
            </w:pPr>
          </w:p>
        </w:tc>
        <w:tc>
          <w:tcPr>
            <w:tcW w:w="270" w:type="dxa"/>
            <w:vMerge/>
          </w:tcPr>
          <w:p w:rsidR="002177B3" w:rsidRPr="002F169F" w:rsidRDefault="002177B3" w:rsidP="00780AC7">
            <w:pPr>
              <w:rPr>
                <w:szCs w:val="24"/>
                <w:lang w:eastAsia="de-DE"/>
              </w:rPr>
            </w:pPr>
          </w:p>
        </w:tc>
        <w:tc>
          <w:tcPr>
            <w:tcW w:w="540" w:type="dxa"/>
          </w:tcPr>
          <w:p w:rsidR="002177B3" w:rsidRPr="002F169F" w:rsidRDefault="002177B3" w:rsidP="00780AC7">
            <w:pPr>
              <w:rPr>
                <w:szCs w:val="24"/>
                <w:lang w:eastAsia="de-DE"/>
              </w:rPr>
            </w:pPr>
          </w:p>
        </w:tc>
        <w:tc>
          <w:tcPr>
            <w:tcW w:w="720" w:type="dxa"/>
          </w:tcPr>
          <w:p w:rsidR="002177B3" w:rsidRPr="002F169F" w:rsidRDefault="002177B3" w:rsidP="00780AC7">
            <w:pPr>
              <w:rPr>
                <w:szCs w:val="24"/>
                <w:lang w:eastAsia="de-DE"/>
              </w:rPr>
            </w:pPr>
          </w:p>
        </w:tc>
        <w:tc>
          <w:tcPr>
            <w:tcW w:w="810" w:type="dxa"/>
          </w:tcPr>
          <w:p w:rsidR="002177B3" w:rsidRPr="002F169F" w:rsidRDefault="002177B3" w:rsidP="00780AC7">
            <w:pPr>
              <w:rPr>
                <w:szCs w:val="24"/>
                <w:lang w:eastAsia="de-DE"/>
              </w:rPr>
            </w:pPr>
          </w:p>
        </w:tc>
        <w:tc>
          <w:tcPr>
            <w:tcW w:w="1980" w:type="dxa"/>
          </w:tcPr>
          <w:p w:rsidR="002177B3" w:rsidRPr="002F169F" w:rsidRDefault="002177B3" w:rsidP="00780AC7">
            <w:pPr>
              <w:rPr>
                <w:szCs w:val="24"/>
                <w:lang w:eastAsia="de-DE"/>
              </w:rPr>
            </w:pPr>
          </w:p>
        </w:tc>
        <w:tc>
          <w:tcPr>
            <w:tcW w:w="1064" w:type="dxa"/>
            <w:vMerge/>
          </w:tcPr>
          <w:p w:rsidR="002177B3" w:rsidRPr="002F169F" w:rsidRDefault="002177B3" w:rsidP="00780AC7">
            <w:pPr>
              <w:rPr>
                <w:szCs w:val="24"/>
                <w:lang w:eastAsia="de-DE"/>
              </w:rPr>
            </w:pPr>
          </w:p>
        </w:tc>
      </w:tr>
      <w:tr w:rsidR="002177B3" w:rsidRPr="002F169F" w:rsidTr="007B160C">
        <w:tc>
          <w:tcPr>
            <w:tcW w:w="288" w:type="dxa"/>
            <w:vMerge/>
            <w:tcBorders>
              <w:right w:val="nil"/>
            </w:tcBorders>
          </w:tcPr>
          <w:p w:rsidR="002177B3" w:rsidRPr="002F169F" w:rsidRDefault="002177B3" w:rsidP="00780AC7">
            <w:pPr>
              <w:rPr>
                <w:szCs w:val="24"/>
                <w:lang w:eastAsia="de-DE"/>
              </w:rPr>
            </w:pPr>
          </w:p>
        </w:tc>
        <w:tc>
          <w:tcPr>
            <w:tcW w:w="236" w:type="dxa"/>
            <w:vMerge/>
            <w:tcBorders>
              <w:left w:val="nil"/>
            </w:tcBorders>
          </w:tcPr>
          <w:p w:rsidR="002177B3" w:rsidRPr="002F169F" w:rsidRDefault="002177B3" w:rsidP="00780AC7">
            <w:pPr>
              <w:rPr>
                <w:szCs w:val="24"/>
                <w:lang w:eastAsia="de-DE"/>
              </w:rPr>
            </w:pPr>
          </w:p>
        </w:tc>
        <w:tc>
          <w:tcPr>
            <w:tcW w:w="484" w:type="dxa"/>
          </w:tcPr>
          <w:p w:rsidR="002177B3" w:rsidRPr="002F169F" w:rsidRDefault="002177B3" w:rsidP="00780AC7">
            <w:pPr>
              <w:rPr>
                <w:szCs w:val="24"/>
                <w:lang w:eastAsia="de-DE"/>
              </w:rPr>
            </w:pPr>
          </w:p>
        </w:tc>
        <w:tc>
          <w:tcPr>
            <w:tcW w:w="540" w:type="dxa"/>
          </w:tcPr>
          <w:p w:rsidR="002177B3" w:rsidRPr="002F169F" w:rsidRDefault="002177B3" w:rsidP="00780AC7">
            <w:pPr>
              <w:rPr>
                <w:szCs w:val="24"/>
                <w:lang w:eastAsia="de-DE"/>
              </w:rPr>
            </w:pPr>
          </w:p>
        </w:tc>
        <w:tc>
          <w:tcPr>
            <w:tcW w:w="630" w:type="dxa"/>
          </w:tcPr>
          <w:p w:rsidR="002177B3" w:rsidRPr="002F169F" w:rsidRDefault="002177B3" w:rsidP="00780AC7">
            <w:pPr>
              <w:rPr>
                <w:szCs w:val="24"/>
                <w:lang w:eastAsia="de-DE"/>
              </w:rPr>
            </w:pPr>
          </w:p>
        </w:tc>
        <w:tc>
          <w:tcPr>
            <w:tcW w:w="1620" w:type="dxa"/>
          </w:tcPr>
          <w:p w:rsidR="002177B3" w:rsidRPr="002F169F" w:rsidRDefault="002177B3" w:rsidP="00780AC7">
            <w:pPr>
              <w:rPr>
                <w:szCs w:val="24"/>
                <w:lang w:eastAsia="de-DE"/>
              </w:rPr>
            </w:pPr>
          </w:p>
        </w:tc>
        <w:tc>
          <w:tcPr>
            <w:tcW w:w="270" w:type="dxa"/>
            <w:vMerge/>
          </w:tcPr>
          <w:p w:rsidR="002177B3" w:rsidRPr="002F169F" w:rsidRDefault="002177B3" w:rsidP="00780AC7">
            <w:pPr>
              <w:rPr>
                <w:szCs w:val="24"/>
                <w:lang w:eastAsia="de-DE"/>
              </w:rPr>
            </w:pPr>
          </w:p>
        </w:tc>
        <w:tc>
          <w:tcPr>
            <w:tcW w:w="540" w:type="dxa"/>
          </w:tcPr>
          <w:p w:rsidR="002177B3" w:rsidRPr="002F169F" w:rsidRDefault="002177B3" w:rsidP="00780AC7">
            <w:pPr>
              <w:rPr>
                <w:szCs w:val="24"/>
                <w:lang w:eastAsia="de-DE"/>
              </w:rPr>
            </w:pPr>
          </w:p>
        </w:tc>
        <w:tc>
          <w:tcPr>
            <w:tcW w:w="720" w:type="dxa"/>
          </w:tcPr>
          <w:p w:rsidR="002177B3" w:rsidRPr="002F169F" w:rsidRDefault="002177B3" w:rsidP="00780AC7">
            <w:pPr>
              <w:rPr>
                <w:szCs w:val="24"/>
                <w:lang w:eastAsia="de-DE"/>
              </w:rPr>
            </w:pPr>
          </w:p>
        </w:tc>
        <w:tc>
          <w:tcPr>
            <w:tcW w:w="810" w:type="dxa"/>
          </w:tcPr>
          <w:p w:rsidR="002177B3" w:rsidRPr="002F169F" w:rsidRDefault="002177B3" w:rsidP="00780AC7">
            <w:pPr>
              <w:rPr>
                <w:szCs w:val="24"/>
                <w:lang w:eastAsia="de-DE"/>
              </w:rPr>
            </w:pPr>
          </w:p>
        </w:tc>
        <w:tc>
          <w:tcPr>
            <w:tcW w:w="1980" w:type="dxa"/>
          </w:tcPr>
          <w:p w:rsidR="002177B3" w:rsidRPr="002F169F" w:rsidRDefault="002177B3" w:rsidP="00780AC7">
            <w:pPr>
              <w:rPr>
                <w:szCs w:val="24"/>
                <w:lang w:eastAsia="de-DE"/>
              </w:rPr>
            </w:pPr>
          </w:p>
        </w:tc>
        <w:tc>
          <w:tcPr>
            <w:tcW w:w="1064" w:type="dxa"/>
            <w:vMerge/>
          </w:tcPr>
          <w:p w:rsidR="002177B3" w:rsidRPr="002F169F" w:rsidRDefault="002177B3" w:rsidP="00780AC7">
            <w:pPr>
              <w:rPr>
                <w:szCs w:val="24"/>
                <w:lang w:eastAsia="de-DE"/>
              </w:rPr>
            </w:pPr>
          </w:p>
        </w:tc>
      </w:tr>
      <w:tr w:rsidR="002177B3" w:rsidRPr="002F169F" w:rsidTr="007B160C">
        <w:tc>
          <w:tcPr>
            <w:tcW w:w="288" w:type="dxa"/>
            <w:vMerge/>
            <w:tcBorders>
              <w:right w:val="nil"/>
            </w:tcBorders>
          </w:tcPr>
          <w:p w:rsidR="002177B3" w:rsidRPr="002F169F" w:rsidRDefault="002177B3" w:rsidP="00780AC7">
            <w:pPr>
              <w:rPr>
                <w:szCs w:val="24"/>
                <w:lang w:eastAsia="de-DE"/>
              </w:rPr>
            </w:pPr>
          </w:p>
        </w:tc>
        <w:tc>
          <w:tcPr>
            <w:tcW w:w="236" w:type="dxa"/>
            <w:vMerge/>
            <w:tcBorders>
              <w:left w:val="nil"/>
            </w:tcBorders>
          </w:tcPr>
          <w:p w:rsidR="002177B3" w:rsidRPr="002F169F" w:rsidRDefault="002177B3" w:rsidP="00780AC7">
            <w:pPr>
              <w:rPr>
                <w:szCs w:val="24"/>
                <w:lang w:eastAsia="de-DE"/>
              </w:rPr>
            </w:pPr>
          </w:p>
        </w:tc>
        <w:tc>
          <w:tcPr>
            <w:tcW w:w="484" w:type="dxa"/>
          </w:tcPr>
          <w:p w:rsidR="002177B3" w:rsidRPr="002F169F" w:rsidRDefault="002177B3" w:rsidP="00780AC7">
            <w:pPr>
              <w:rPr>
                <w:szCs w:val="24"/>
                <w:lang w:eastAsia="de-DE"/>
              </w:rPr>
            </w:pPr>
          </w:p>
        </w:tc>
        <w:tc>
          <w:tcPr>
            <w:tcW w:w="540" w:type="dxa"/>
          </w:tcPr>
          <w:p w:rsidR="002177B3" w:rsidRPr="002F169F" w:rsidRDefault="002177B3" w:rsidP="00780AC7">
            <w:pPr>
              <w:rPr>
                <w:szCs w:val="24"/>
                <w:lang w:eastAsia="de-DE"/>
              </w:rPr>
            </w:pPr>
          </w:p>
        </w:tc>
        <w:tc>
          <w:tcPr>
            <w:tcW w:w="630" w:type="dxa"/>
          </w:tcPr>
          <w:p w:rsidR="002177B3" w:rsidRPr="002F169F" w:rsidRDefault="002177B3" w:rsidP="00780AC7">
            <w:pPr>
              <w:rPr>
                <w:szCs w:val="24"/>
                <w:lang w:eastAsia="de-DE"/>
              </w:rPr>
            </w:pPr>
          </w:p>
        </w:tc>
        <w:tc>
          <w:tcPr>
            <w:tcW w:w="1620" w:type="dxa"/>
          </w:tcPr>
          <w:p w:rsidR="002177B3" w:rsidRPr="002F169F" w:rsidRDefault="002177B3" w:rsidP="00780AC7">
            <w:pPr>
              <w:rPr>
                <w:szCs w:val="24"/>
                <w:lang w:eastAsia="de-DE"/>
              </w:rPr>
            </w:pPr>
          </w:p>
        </w:tc>
        <w:tc>
          <w:tcPr>
            <w:tcW w:w="270" w:type="dxa"/>
            <w:vMerge/>
          </w:tcPr>
          <w:p w:rsidR="002177B3" w:rsidRPr="002F169F" w:rsidRDefault="002177B3" w:rsidP="00780AC7">
            <w:pPr>
              <w:rPr>
                <w:szCs w:val="24"/>
                <w:lang w:eastAsia="de-DE"/>
              </w:rPr>
            </w:pPr>
          </w:p>
        </w:tc>
        <w:tc>
          <w:tcPr>
            <w:tcW w:w="540" w:type="dxa"/>
          </w:tcPr>
          <w:p w:rsidR="002177B3" w:rsidRPr="002F169F" w:rsidRDefault="002177B3" w:rsidP="00780AC7">
            <w:pPr>
              <w:rPr>
                <w:szCs w:val="24"/>
                <w:lang w:eastAsia="de-DE"/>
              </w:rPr>
            </w:pPr>
          </w:p>
        </w:tc>
        <w:tc>
          <w:tcPr>
            <w:tcW w:w="720" w:type="dxa"/>
          </w:tcPr>
          <w:p w:rsidR="002177B3" w:rsidRPr="002F169F" w:rsidRDefault="002177B3" w:rsidP="00780AC7">
            <w:pPr>
              <w:rPr>
                <w:szCs w:val="24"/>
                <w:lang w:eastAsia="de-DE"/>
              </w:rPr>
            </w:pPr>
            <w:r w:rsidRPr="002F169F">
              <w:rPr>
                <w:szCs w:val="24"/>
                <w:lang w:eastAsia="de-DE"/>
              </w:rPr>
              <w:t>`</w:t>
            </w:r>
          </w:p>
        </w:tc>
        <w:tc>
          <w:tcPr>
            <w:tcW w:w="810" w:type="dxa"/>
          </w:tcPr>
          <w:p w:rsidR="002177B3" w:rsidRPr="002F169F" w:rsidRDefault="002177B3" w:rsidP="00780AC7">
            <w:pPr>
              <w:rPr>
                <w:szCs w:val="24"/>
                <w:lang w:eastAsia="de-DE"/>
              </w:rPr>
            </w:pPr>
          </w:p>
        </w:tc>
        <w:tc>
          <w:tcPr>
            <w:tcW w:w="1980" w:type="dxa"/>
          </w:tcPr>
          <w:p w:rsidR="002177B3" w:rsidRPr="002F169F" w:rsidRDefault="002177B3" w:rsidP="00780AC7">
            <w:pPr>
              <w:rPr>
                <w:szCs w:val="24"/>
                <w:lang w:eastAsia="de-DE"/>
              </w:rPr>
            </w:pPr>
          </w:p>
        </w:tc>
        <w:tc>
          <w:tcPr>
            <w:tcW w:w="1064" w:type="dxa"/>
            <w:vMerge/>
          </w:tcPr>
          <w:p w:rsidR="002177B3" w:rsidRPr="002F169F" w:rsidRDefault="002177B3" w:rsidP="00780AC7">
            <w:pPr>
              <w:rPr>
                <w:szCs w:val="24"/>
                <w:lang w:eastAsia="de-DE"/>
              </w:rPr>
            </w:pPr>
          </w:p>
        </w:tc>
      </w:tr>
      <w:tr w:rsidR="002177B3" w:rsidRPr="002F169F" w:rsidTr="007B160C">
        <w:tc>
          <w:tcPr>
            <w:tcW w:w="288" w:type="dxa"/>
            <w:vMerge/>
            <w:tcBorders>
              <w:right w:val="nil"/>
            </w:tcBorders>
          </w:tcPr>
          <w:p w:rsidR="002177B3" w:rsidRPr="002F169F" w:rsidRDefault="002177B3" w:rsidP="00780AC7">
            <w:pPr>
              <w:rPr>
                <w:szCs w:val="24"/>
                <w:lang w:eastAsia="de-DE"/>
              </w:rPr>
            </w:pPr>
          </w:p>
        </w:tc>
        <w:tc>
          <w:tcPr>
            <w:tcW w:w="236" w:type="dxa"/>
            <w:vMerge/>
            <w:tcBorders>
              <w:left w:val="nil"/>
            </w:tcBorders>
          </w:tcPr>
          <w:p w:rsidR="002177B3" w:rsidRPr="002F169F" w:rsidRDefault="002177B3" w:rsidP="00780AC7">
            <w:pPr>
              <w:rPr>
                <w:szCs w:val="24"/>
                <w:lang w:eastAsia="de-DE"/>
              </w:rPr>
            </w:pPr>
          </w:p>
        </w:tc>
        <w:tc>
          <w:tcPr>
            <w:tcW w:w="484" w:type="dxa"/>
          </w:tcPr>
          <w:p w:rsidR="002177B3" w:rsidRPr="002F169F" w:rsidRDefault="002177B3" w:rsidP="00780AC7">
            <w:pPr>
              <w:rPr>
                <w:szCs w:val="24"/>
                <w:lang w:eastAsia="de-DE"/>
              </w:rPr>
            </w:pPr>
          </w:p>
        </w:tc>
        <w:tc>
          <w:tcPr>
            <w:tcW w:w="540" w:type="dxa"/>
          </w:tcPr>
          <w:p w:rsidR="002177B3" w:rsidRPr="002F169F" w:rsidRDefault="002177B3" w:rsidP="00780AC7">
            <w:pPr>
              <w:rPr>
                <w:szCs w:val="24"/>
                <w:lang w:eastAsia="de-DE"/>
              </w:rPr>
            </w:pPr>
          </w:p>
        </w:tc>
        <w:tc>
          <w:tcPr>
            <w:tcW w:w="630" w:type="dxa"/>
          </w:tcPr>
          <w:p w:rsidR="002177B3" w:rsidRPr="002F169F" w:rsidRDefault="002177B3" w:rsidP="00780AC7">
            <w:pPr>
              <w:rPr>
                <w:szCs w:val="24"/>
                <w:lang w:eastAsia="de-DE"/>
              </w:rPr>
            </w:pPr>
          </w:p>
        </w:tc>
        <w:tc>
          <w:tcPr>
            <w:tcW w:w="1620" w:type="dxa"/>
          </w:tcPr>
          <w:p w:rsidR="002177B3" w:rsidRPr="002F169F" w:rsidRDefault="002177B3" w:rsidP="00780AC7">
            <w:pPr>
              <w:rPr>
                <w:szCs w:val="24"/>
                <w:lang w:eastAsia="de-DE"/>
              </w:rPr>
            </w:pPr>
          </w:p>
        </w:tc>
        <w:tc>
          <w:tcPr>
            <w:tcW w:w="270" w:type="dxa"/>
            <w:vMerge/>
          </w:tcPr>
          <w:p w:rsidR="002177B3" w:rsidRPr="002F169F" w:rsidRDefault="002177B3" w:rsidP="00780AC7">
            <w:pPr>
              <w:rPr>
                <w:szCs w:val="24"/>
                <w:lang w:eastAsia="de-DE"/>
              </w:rPr>
            </w:pPr>
          </w:p>
        </w:tc>
        <w:tc>
          <w:tcPr>
            <w:tcW w:w="540" w:type="dxa"/>
          </w:tcPr>
          <w:p w:rsidR="002177B3" w:rsidRPr="002F169F" w:rsidRDefault="002177B3" w:rsidP="00780AC7">
            <w:pPr>
              <w:rPr>
                <w:szCs w:val="24"/>
                <w:lang w:eastAsia="de-DE"/>
              </w:rPr>
            </w:pPr>
          </w:p>
        </w:tc>
        <w:tc>
          <w:tcPr>
            <w:tcW w:w="720" w:type="dxa"/>
          </w:tcPr>
          <w:p w:rsidR="002177B3" w:rsidRPr="002F169F" w:rsidRDefault="002177B3" w:rsidP="00780AC7">
            <w:pPr>
              <w:rPr>
                <w:szCs w:val="24"/>
                <w:lang w:eastAsia="de-DE"/>
              </w:rPr>
            </w:pPr>
          </w:p>
        </w:tc>
        <w:tc>
          <w:tcPr>
            <w:tcW w:w="810" w:type="dxa"/>
          </w:tcPr>
          <w:p w:rsidR="002177B3" w:rsidRPr="002F169F" w:rsidRDefault="002177B3" w:rsidP="00780AC7">
            <w:pPr>
              <w:rPr>
                <w:szCs w:val="24"/>
                <w:lang w:eastAsia="de-DE"/>
              </w:rPr>
            </w:pPr>
          </w:p>
        </w:tc>
        <w:tc>
          <w:tcPr>
            <w:tcW w:w="1980" w:type="dxa"/>
          </w:tcPr>
          <w:p w:rsidR="002177B3" w:rsidRPr="002F169F" w:rsidRDefault="002177B3" w:rsidP="00780AC7">
            <w:pPr>
              <w:rPr>
                <w:szCs w:val="24"/>
                <w:lang w:eastAsia="de-DE"/>
              </w:rPr>
            </w:pPr>
          </w:p>
        </w:tc>
        <w:tc>
          <w:tcPr>
            <w:tcW w:w="1064" w:type="dxa"/>
            <w:vMerge/>
          </w:tcPr>
          <w:p w:rsidR="002177B3" w:rsidRPr="002F169F" w:rsidRDefault="002177B3" w:rsidP="00780AC7">
            <w:pPr>
              <w:rPr>
                <w:szCs w:val="24"/>
                <w:lang w:eastAsia="de-DE"/>
              </w:rPr>
            </w:pPr>
          </w:p>
        </w:tc>
      </w:tr>
      <w:tr w:rsidR="002177B3" w:rsidRPr="002F169F" w:rsidTr="007B160C">
        <w:tc>
          <w:tcPr>
            <w:tcW w:w="288" w:type="dxa"/>
            <w:vMerge/>
            <w:tcBorders>
              <w:right w:val="nil"/>
            </w:tcBorders>
          </w:tcPr>
          <w:p w:rsidR="002177B3" w:rsidRPr="002F169F" w:rsidRDefault="002177B3" w:rsidP="00780AC7">
            <w:pPr>
              <w:rPr>
                <w:szCs w:val="24"/>
                <w:lang w:eastAsia="de-DE"/>
              </w:rPr>
            </w:pPr>
          </w:p>
        </w:tc>
        <w:tc>
          <w:tcPr>
            <w:tcW w:w="236" w:type="dxa"/>
            <w:vMerge/>
            <w:tcBorders>
              <w:left w:val="nil"/>
            </w:tcBorders>
          </w:tcPr>
          <w:p w:rsidR="002177B3" w:rsidRPr="002F169F" w:rsidRDefault="002177B3" w:rsidP="00780AC7">
            <w:pPr>
              <w:rPr>
                <w:szCs w:val="24"/>
                <w:lang w:eastAsia="de-DE"/>
              </w:rPr>
            </w:pPr>
          </w:p>
        </w:tc>
        <w:tc>
          <w:tcPr>
            <w:tcW w:w="484" w:type="dxa"/>
          </w:tcPr>
          <w:p w:rsidR="002177B3" w:rsidRPr="002F169F" w:rsidRDefault="002177B3" w:rsidP="00780AC7">
            <w:pPr>
              <w:rPr>
                <w:szCs w:val="24"/>
                <w:lang w:eastAsia="de-DE"/>
              </w:rPr>
            </w:pPr>
          </w:p>
        </w:tc>
        <w:tc>
          <w:tcPr>
            <w:tcW w:w="540" w:type="dxa"/>
          </w:tcPr>
          <w:p w:rsidR="002177B3" w:rsidRPr="002F169F" w:rsidRDefault="002177B3" w:rsidP="00780AC7">
            <w:pPr>
              <w:rPr>
                <w:szCs w:val="24"/>
                <w:lang w:eastAsia="de-DE"/>
              </w:rPr>
            </w:pPr>
          </w:p>
        </w:tc>
        <w:tc>
          <w:tcPr>
            <w:tcW w:w="630" w:type="dxa"/>
          </w:tcPr>
          <w:p w:rsidR="002177B3" w:rsidRPr="002F169F" w:rsidRDefault="002177B3" w:rsidP="00780AC7">
            <w:pPr>
              <w:rPr>
                <w:szCs w:val="24"/>
                <w:lang w:eastAsia="de-DE"/>
              </w:rPr>
            </w:pPr>
          </w:p>
        </w:tc>
        <w:tc>
          <w:tcPr>
            <w:tcW w:w="1620" w:type="dxa"/>
          </w:tcPr>
          <w:p w:rsidR="002177B3" w:rsidRPr="002F169F" w:rsidRDefault="002177B3" w:rsidP="00780AC7">
            <w:pPr>
              <w:rPr>
                <w:szCs w:val="24"/>
                <w:lang w:eastAsia="de-DE"/>
              </w:rPr>
            </w:pPr>
          </w:p>
        </w:tc>
        <w:tc>
          <w:tcPr>
            <w:tcW w:w="270" w:type="dxa"/>
            <w:vMerge/>
          </w:tcPr>
          <w:p w:rsidR="002177B3" w:rsidRPr="002F169F" w:rsidRDefault="002177B3" w:rsidP="00780AC7">
            <w:pPr>
              <w:rPr>
                <w:szCs w:val="24"/>
                <w:lang w:eastAsia="de-DE"/>
              </w:rPr>
            </w:pPr>
          </w:p>
        </w:tc>
        <w:tc>
          <w:tcPr>
            <w:tcW w:w="540" w:type="dxa"/>
          </w:tcPr>
          <w:p w:rsidR="002177B3" w:rsidRPr="002F169F" w:rsidRDefault="002177B3" w:rsidP="00780AC7">
            <w:pPr>
              <w:rPr>
                <w:szCs w:val="24"/>
                <w:lang w:eastAsia="de-DE"/>
              </w:rPr>
            </w:pPr>
          </w:p>
        </w:tc>
        <w:tc>
          <w:tcPr>
            <w:tcW w:w="720" w:type="dxa"/>
          </w:tcPr>
          <w:p w:rsidR="002177B3" w:rsidRPr="002F169F" w:rsidRDefault="002177B3" w:rsidP="00780AC7">
            <w:pPr>
              <w:rPr>
                <w:szCs w:val="24"/>
                <w:lang w:eastAsia="de-DE"/>
              </w:rPr>
            </w:pPr>
          </w:p>
        </w:tc>
        <w:tc>
          <w:tcPr>
            <w:tcW w:w="810" w:type="dxa"/>
          </w:tcPr>
          <w:p w:rsidR="002177B3" w:rsidRPr="002F169F" w:rsidRDefault="002177B3" w:rsidP="00780AC7">
            <w:pPr>
              <w:rPr>
                <w:szCs w:val="24"/>
                <w:lang w:eastAsia="de-DE"/>
              </w:rPr>
            </w:pPr>
          </w:p>
        </w:tc>
        <w:tc>
          <w:tcPr>
            <w:tcW w:w="1980" w:type="dxa"/>
          </w:tcPr>
          <w:p w:rsidR="002177B3" w:rsidRPr="002F169F" w:rsidRDefault="002177B3" w:rsidP="00780AC7">
            <w:pPr>
              <w:rPr>
                <w:szCs w:val="24"/>
                <w:lang w:eastAsia="de-DE"/>
              </w:rPr>
            </w:pPr>
          </w:p>
        </w:tc>
        <w:tc>
          <w:tcPr>
            <w:tcW w:w="1064" w:type="dxa"/>
            <w:vMerge/>
          </w:tcPr>
          <w:p w:rsidR="002177B3" w:rsidRPr="002F169F" w:rsidRDefault="002177B3" w:rsidP="00780AC7">
            <w:pPr>
              <w:rPr>
                <w:szCs w:val="24"/>
                <w:lang w:eastAsia="de-DE"/>
              </w:rPr>
            </w:pPr>
          </w:p>
        </w:tc>
      </w:tr>
      <w:tr w:rsidR="002177B3" w:rsidRPr="002F169F" w:rsidTr="007B160C">
        <w:tc>
          <w:tcPr>
            <w:tcW w:w="288" w:type="dxa"/>
            <w:vMerge/>
            <w:tcBorders>
              <w:right w:val="nil"/>
            </w:tcBorders>
          </w:tcPr>
          <w:p w:rsidR="002177B3" w:rsidRPr="002F169F" w:rsidRDefault="002177B3" w:rsidP="00780AC7">
            <w:pPr>
              <w:rPr>
                <w:szCs w:val="24"/>
                <w:lang w:eastAsia="de-DE"/>
              </w:rPr>
            </w:pPr>
          </w:p>
        </w:tc>
        <w:tc>
          <w:tcPr>
            <w:tcW w:w="236" w:type="dxa"/>
            <w:vMerge/>
            <w:tcBorders>
              <w:left w:val="nil"/>
            </w:tcBorders>
          </w:tcPr>
          <w:p w:rsidR="002177B3" w:rsidRPr="002F169F" w:rsidRDefault="002177B3" w:rsidP="00780AC7">
            <w:pPr>
              <w:rPr>
                <w:szCs w:val="24"/>
                <w:lang w:eastAsia="de-DE"/>
              </w:rPr>
            </w:pPr>
          </w:p>
        </w:tc>
        <w:tc>
          <w:tcPr>
            <w:tcW w:w="484" w:type="dxa"/>
          </w:tcPr>
          <w:p w:rsidR="002177B3" w:rsidRPr="002F169F" w:rsidRDefault="002177B3" w:rsidP="00780AC7">
            <w:pPr>
              <w:rPr>
                <w:szCs w:val="24"/>
                <w:lang w:eastAsia="de-DE"/>
              </w:rPr>
            </w:pPr>
          </w:p>
        </w:tc>
        <w:tc>
          <w:tcPr>
            <w:tcW w:w="540" w:type="dxa"/>
          </w:tcPr>
          <w:p w:rsidR="002177B3" w:rsidRPr="002F169F" w:rsidRDefault="002177B3" w:rsidP="00780AC7">
            <w:pPr>
              <w:rPr>
                <w:szCs w:val="24"/>
                <w:lang w:eastAsia="de-DE"/>
              </w:rPr>
            </w:pPr>
          </w:p>
        </w:tc>
        <w:tc>
          <w:tcPr>
            <w:tcW w:w="630" w:type="dxa"/>
          </w:tcPr>
          <w:p w:rsidR="002177B3" w:rsidRPr="002F169F" w:rsidRDefault="002177B3" w:rsidP="00780AC7">
            <w:pPr>
              <w:rPr>
                <w:szCs w:val="24"/>
                <w:lang w:eastAsia="de-DE"/>
              </w:rPr>
            </w:pPr>
          </w:p>
        </w:tc>
        <w:tc>
          <w:tcPr>
            <w:tcW w:w="1620" w:type="dxa"/>
          </w:tcPr>
          <w:p w:rsidR="002177B3" w:rsidRPr="002F169F" w:rsidRDefault="002177B3" w:rsidP="00780AC7">
            <w:pPr>
              <w:rPr>
                <w:szCs w:val="24"/>
                <w:lang w:eastAsia="de-DE"/>
              </w:rPr>
            </w:pPr>
          </w:p>
        </w:tc>
        <w:tc>
          <w:tcPr>
            <w:tcW w:w="270" w:type="dxa"/>
            <w:vMerge/>
          </w:tcPr>
          <w:p w:rsidR="002177B3" w:rsidRPr="002F169F" w:rsidRDefault="002177B3" w:rsidP="00780AC7">
            <w:pPr>
              <w:rPr>
                <w:szCs w:val="24"/>
                <w:lang w:eastAsia="de-DE"/>
              </w:rPr>
            </w:pPr>
          </w:p>
        </w:tc>
        <w:tc>
          <w:tcPr>
            <w:tcW w:w="540" w:type="dxa"/>
          </w:tcPr>
          <w:p w:rsidR="002177B3" w:rsidRPr="002F169F" w:rsidRDefault="002177B3" w:rsidP="00780AC7">
            <w:pPr>
              <w:rPr>
                <w:szCs w:val="24"/>
                <w:lang w:eastAsia="de-DE"/>
              </w:rPr>
            </w:pPr>
          </w:p>
        </w:tc>
        <w:tc>
          <w:tcPr>
            <w:tcW w:w="720" w:type="dxa"/>
          </w:tcPr>
          <w:p w:rsidR="002177B3" w:rsidRPr="002F169F" w:rsidRDefault="002177B3" w:rsidP="00780AC7">
            <w:pPr>
              <w:rPr>
                <w:szCs w:val="24"/>
                <w:lang w:eastAsia="de-DE"/>
              </w:rPr>
            </w:pPr>
          </w:p>
        </w:tc>
        <w:tc>
          <w:tcPr>
            <w:tcW w:w="810" w:type="dxa"/>
          </w:tcPr>
          <w:p w:rsidR="002177B3" w:rsidRPr="002F169F" w:rsidRDefault="002177B3" w:rsidP="00780AC7">
            <w:pPr>
              <w:rPr>
                <w:szCs w:val="24"/>
                <w:lang w:eastAsia="de-DE"/>
              </w:rPr>
            </w:pPr>
          </w:p>
        </w:tc>
        <w:tc>
          <w:tcPr>
            <w:tcW w:w="1980" w:type="dxa"/>
          </w:tcPr>
          <w:p w:rsidR="002177B3" w:rsidRPr="002F169F" w:rsidRDefault="002177B3" w:rsidP="00780AC7">
            <w:pPr>
              <w:rPr>
                <w:szCs w:val="24"/>
                <w:lang w:eastAsia="de-DE"/>
              </w:rPr>
            </w:pPr>
          </w:p>
        </w:tc>
        <w:tc>
          <w:tcPr>
            <w:tcW w:w="1064" w:type="dxa"/>
            <w:vMerge/>
          </w:tcPr>
          <w:p w:rsidR="002177B3" w:rsidRPr="002F169F" w:rsidRDefault="002177B3" w:rsidP="00780AC7">
            <w:pPr>
              <w:rPr>
                <w:szCs w:val="24"/>
                <w:lang w:eastAsia="de-DE"/>
              </w:rPr>
            </w:pPr>
          </w:p>
        </w:tc>
      </w:tr>
      <w:tr w:rsidR="002177B3" w:rsidRPr="002F169F" w:rsidTr="007B160C">
        <w:tc>
          <w:tcPr>
            <w:tcW w:w="288" w:type="dxa"/>
            <w:vMerge/>
            <w:tcBorders>
              <w:right w:val="nil"/>
            </w:tcBorders>
          </w:tcPr>
          <w:p w:rsidR="002177B3" w:rsidRPr="002F169F" w:rsidRDefault="002177B3" w:rsidP="00780AC7">
            <w:pPr>
              <w:rPr>
                <w:szCs w:val="24"/>
                <w:lang w:eastAsia="de-DE"/>
              </w:rPr>
            </w:pPr>
          </w:p>
        </w:tc>
        <w:tc>
          <w:tcPr>
            <w:tcW w:w="236" w:type="dxa"/>
            <w:vMerge/>
            <w:tcBorders>
              <w:left w:val="nil"/>
            </w:tcBorders>
          </w:tcPr>
          <w:p w:rsidR="002177B3" w:rsidRPr="002F169F" w:rsidRDefault="002177B3" w:rsidP="00780AC7">
            <w:pPr>
              <w:rPr>
                <w:szCs w:val="24"/>
                <w:lang w:eastAsia="de-DE"/>
              </w:rPr>
            </w:pPr>
          </w:p>
        </w:tc>
        <w:tc>
          <w:tcPr>
            <w:tcW w:w="484" w:type="dxa"/>
          </w:tcPr>
          <w:p w:rsidR="002177B3" w:rsidRPr="002F169F" w:rsidRDefault="002177B3" w:rsidP="00780AC7">
            <w:pPr>
              <w:rPr>
                <w:szCs w:val="24"/>
                <w:lang w:eastAsia="de-DE"/>
              </w:rPr>
            </w:pPr>
          </w:p>
        </w:tc>
        <w:tc>
          <w:tcPr>
            <w:tcW w:w="540" w:type="dxa"/>
          </w:tcPr>
          <w:p w:rsidR="002177B3" w:rsidRPr="002F169F" w:rsidRDefault="002177B3" w:rsidP="00780AC7">
            <w:pPr>
              <w:rPr>
                <w:szCs w:val="24"/>
                <w:lang w:eastAsia="de-DE"/>
              </w:rPr>
            </w:pPr>
          </w:p>
        </w:tc>
        <w:tc>
          <w:tcPr>
            <w:tcW w:w="630" w:type="dxa"/>
          </w:tcPr>
          <w:p w:rsidR="002177B3" w:rsidRPr="002F169F" w:rsidRDefault="002177B3" w:rsidP="00780AC7">
            <w:pPr>
              <w:rPr>
                <w:szCs w:val="24"/>
                <w:lang w:eastAsia="de-DE"/>
              </w:rPr>
            </w:pPr>
          </w:p>
        </w:tc>
        <w:tc>
          <w:tcPr>
            <w:tcW w:w="1620" w:type="dxa"/>
          </w:tcPr>
          <w:p w:rsidR="002177B3" w:rsidRPr="002F169F" w:rsidRDefault="002177B3" w:rsidP="00780AC7">
            <w:pPr>
              <w:rPr>
                <w:szCs w:val="24"/>
                <w:lang w:eastAsia="de-DE"/>
              </w:rPr>
            </w:pPr>
          </w:p>
        </w:tc>
        <w:tc>
          <w:tcPr>
            <w:tcW w:w="270" w:type="dxa"/>
            <w:vMerge/>
          </w:tcPr>
          <w:p w:rsidR="002177B3" w:rsidRPr="002F169F" w:rsidRDefault="002177B3" w:rsidP="00780AC7">
            <w:pPr>
              <w:rPr>
                <w:szCs w:val="24"/>
                <w:lang w:eastAsia="de-DE"/>
              </w:rPr>
            </w:pPr>
          </w:p>
        </w:tc>
        <w:tc>
          <w:tcPr>
            <w:tcW w:w="540" w:type="dxa"/>
          </w:tcPr>
          <w:p w:rsidR="002177B3" w:rsidRPr="002F169F" w:rsidRDefault="002177B3" w:rsidP="00780AC7">
            <w:pPr>
              <w:rPr>
                <w:szCs w:val="24"/>
                <w:lang w:eastAsia="de-DE"/>
              </w:rPr>
            </w:pPr>
          </w:p>
        </w:tc>
        <w:tc>
          <w:tcPr>
            <w:tcW w:w="720" w:type="dxa"/>
          </w:tcPr>
          <w:p w:rsidR="002177B3" w:rsidRPr="002F169F" w:rsidRDefault="002177B3" w:rsidP="00780AC7">
            <w:pPr>
              <w:rPr>
                <w:szCs w:val="24"/>
                <w:lang w:eastAsia="de-DE"/>
              </w:rPr>
            </w:pPr>
          </w:p>
        </w:tc>
        <w:tc>
          <w:tcPr>
            <w:tcW w:w="810" w:type="dxa"/>
          </w:tcPr>
          <w:p w:rsidR="002177B3" w:rsidRPr="002F169F" w:rsidRDefault="002177B3" w:rsidP="00780AC7">
            <w:pPr>
              <w:rPr>
                <w:szCs w:val="24"/>
                <w:lang w:eastAsia="de-DE"/>
              </w:rPr>
            </w:pPr>
          </w:p>
        </w:tc>
        <w:tc>
          <w:tcPr>
            <w:tcW w:w="1980" w:type="dxa"/>
          </w:tcPr>
          <w:p w:rsidR="002177B3" w:rsidRPr="002F169F" w:rsidRDefault="002177B3" w:rsidP="00780AC7">
            <w:pPr>
              <w:rPr>
                <w:szCs w:val="24"/>
                <w:lang w:eastAsia="de-DE"/>
              </w:rPr>
            </w:pPr>
          </w:p>
        </w:tc>
        <w:tc>
          <w:tcPr>
            <w:tcW w:w="1064" w:type="dxa"/>
            <w:vMerge/>
          </w:tcPr>
          <w:p w:rsidR="002177B3" w:rsidRPr="002F169F" w:rsidRDefault="002177B3" w:rsidP="00780AC7">
            <w:pPr>
              <w:rPr>
                <w:szCs w:val="24"/>
                <w:lang w:eastAsia="de-DE"/>
              </w:rPr>
            </w:pPr>
          </w:p>
        </w:tc>
      </w:tr>
      <w:tr w:rsidR="003C4B19" w:rsidRPr="002F169F" w:rsidTr="007B160C">
        <w:tc>
          <w:tcPr>
            <w:tcW w:w="288" w:type="dxa"/>
            <w:vMerge/>
            <w:tcBorders>
              <w:right w:val="nil"/>
            </w:tcBorders>
          </w:tcPr>
          <w:p w:rsidR="003C4B19" w:rsidRPr="002F169F" w:rsidRDefault="003C4B19" w:rsidP="00780AC7">
            <w:pPr>
              <w:rPr>
                <w:szCs w:val="24"/>
                <w:lang w:eastAsia="de-DE"/>
              </w:rPr>
            </w:pPr>
          </w:p>
        </w:tc>
        <w:tc>
          <w:tcPr>
            <w:tcW w:w="8894" w:type="dxa"/>
            <w:gridSpan w:val="11"/>
            <w:tcBorders>
              <w:top w:val="nil"/>
              <w:left w:val="nil"/>
            </w:tcBorders>
          </w:tcPr>
          <w:p w:rsidR="003C4B19" w:rsidRPr="002F169F" w:rsidRDefault="003C4B19" w:rsidP="00780AC7">
            <w:pPr>
              <w:rPr>
                <w:szCs w:val="24"/>
                <w:lang w:eastAsia="de-DE"/>
              </w:rPr>
            </w:pPr>
          </w:p>
        </w:tc>
      </w:tr>
    </w:tbl>
    <w:p w:rsidR="003C4B19" w:rsidRPr="002F169F" w:rsidRDefault="003C4B19" w:rsidP="00780AC7">
      <w:pPr>
        <w:rPr>
          <w:szCs w:val="24"/>
          <w:lang w:eastAsia="de-DE"/>
        </w:rPr>
      </w:pPr>
    </w:p>
    <w:p w:rsidR="003C4B19" w:rsidRPr="002F169F" w:rsidRDefault="003C4B19" w:rsidP="00780AC7">
      <w:pPr>
        <w:rPr>
          <w:szCs w:val="24"/>
          <w:lang w:eastAsia="de-DE"/>
        </w:rPr>
      </w:pPr>
      <w:r w:rsidRPr="002F169F">
        <w:rPr>
          <w:szCs w:val="24"/>
          <w:lang w:eastAsia="de-DE"/>
        </w:rPr>
        <w:t xml:space="preserve">Column 1 is used for stating the number of    times an item occurs and is called the </w:t>
      </w:r>
      <w:proofErr w:type="spellStart"/>
      <w:r w:rsidRPr="002F169F">
        <w:rPr>
          <w:szCs w:val="24"/>
          <w:lang w:eastAsia="de-DE"/>
        </w:rPr>
        <w:t>timesing</w:t>
      </w:r>
      <w:proofErr w:type="spellEnd"/>
      <w:r w:rsidRPr="002F169F">
        <w:rPr>
          <w:szCs w:val="24"/>
          <w:lang w:eastAsia="de-DE"/>
        </w:rPr>
        <w:t xml:space="preserve"> column. </w:t>
      </w:r>
    </w:p>
    <w:p w:rsidR="003C4B19" w:rsidRPr="002F169F" w:rsidRDefault="003C4B19" w:rsidP="00780AC7">
      <w:pPr>
        <w:rPr>
          <w:szCs w:val="24"/>
          <w:lang w:eastAsia="de-DE"/>
        </w:rPr>
      </w:pPr>
      <w:r w:rsidRPr="002F169F">
        <w:rPr>
          <w:szCs w:val="24"/>
          <w:lang w:eastAsia="de-DE"/>
        </w:rPr>
        <w:t xml:space="preserve">Forward slash is followed after the unit less number. It means ‘times’. E.g. 4/.  </w:t>
      </w:r>
    </w:p>
    <w:p w:rsidR="003C4B19" w:rsidRPr="002F169F" w:rsidRDefault="003C4B19" w:rsidP="00780AC7">
      <w:pPr>
        <w:rPr>
          <w:szCs w:val="24"/>
          <w:lang w:eastAsia="de-DE"/>
        </w:rPr>
      </w:pPr>
      <w:r w:rsidRPr="002F169F">
        <w:rPr>
          <w:szCs w:val="24"/>
          <w:lang w:eastAsia="de-DE"/>
        </w:rPr>
        <w:t xml:space="preserve">Column  2 is  called dimension  column as it  is  used  to  enter  the  dimensions  of  the  items  of  works.  The dimensions are entered in the order of Length, Width &amp; Height or thickness. </w:t>
      </w:r>
    </w:p>
    <w:p w:rsidR="003C4B19" w:rsidRPr="002F169F" w:rsidRDefault="003C4B19" w:rsidP="00780AC7">
      <w:pPr>
        <w:rPr>
          <w:szCs w:val="24"/>
          <w:lang w:eastAsia="de-DE"/>
        </w:rPr>
      </w:pPr>
      <w:r w:rsidRPr="002F169F">
        <w:rPr>
          <w:szCs w:val="24"/>
          <w:lang w:eastAsia="de-DE"/>
        </w:rPr>
        <w:t xml:space="preserve">Column 3 is called squaring column. The stated dimensions in column 2 are multiplied to determine the quantity of the work either in m, m2, m3 or in pcs. </w:t>
      </w:r>
      <w:proofErr w:type="gramStart"/>
      <w:r w:rsidRPr="002F169F">
        <w:rPr>
          <w:szCs w:val="24"/>
          <w:lang w:eastAsia="de-DE"/>
        </w:rPr>
        <w:t>or</w:t>
      </w:r>
      <w:proofErr w:type="gramEnd"/>
      <w:r w:rsidRPr="002F169F">
        <w:rPr>
          <w:szCs w:val="24"/>
          <w:lang w:eastAsia="de-DE"/>
        </w:rPr>
        <w:t xml:space="preserve"> No. </w:t>
      </w:r>
    </w:p>
    <w:p w:rsidR="003C4B19" w:rsidRPr="002F169F" w:rsidRDefault="003C4B19" w:rsidP="00780AC7">
      <w:pPr>
        <w:rPr>
          <w:szCs w:val="24"/>
          <w:lang w:eastAsia="de-DE"/>
        </w:rPr>
      </w:pPr>
      <w:r w:rsidRPr="002F169F">
        <w:rPr>
          <w:szCs w:val="24"/>
          <w:lang w:eastAsia="de-DE"/>
        </w:rPr>
        <w:t xml:space="preserve">Column  4 is  called description  column and  description  of  the  work  item in  squaring  column is briefly stated. </w:t>
      </w:r>
    </w:p>
    <w:p w:rsidR="003C4B19" w:rsidRPr="002F169F" w:rsidRDefault="003C4B19" w:rsidP="00780AC7">
      <w:pPr>
        <w:rPr>
          <w:szCs w:val="24"/>
          <w:lang w:eastAsia="de-DE"/>
        </w:rPr>
      </w:pPr>
      <w:r w:rsidRPr="002F169F">
        <w:rPr>
          <w:szCs w:val="24"/>
          <w:lang w:eastAsia="de-DE"/>
        </w:rPr>
        <w:t xml:space="preserve">Dotting on: Sometimes similar measurements are to be added, this could be done by </w:t>
      </w:r>
      <w:proofErr w:type="gramStart"/>
      <w:r w:rsidRPr="002F169F">
        <w:rPr>
          <w:szCs w:val="24"/>
          <w:lang w:eastAsia="de-DE"/>
        </w:rPr>
        <w:t>dotting .</w:t>
      </w:r>
      <w:proofErr w:type="gramEnd"/>
      <w:r w:rsidRPr="002F169F">
        <w:rPr>
          <w:szCs w:val="24"/>
          <w:lang w:eastAsia="de-DE"/>
        </w:rPr>
        <w:t xml:space="preserve"> The dot is placed either in line with the top of the figures or half way down like a decimal point. </w:t>
      </w:r>
    </w:p>
    <w:p w:rsidR="002E45C7" w:rsidRDefault="003C4B19" w:rsidP="00780AC7">
      <w:pPr>
        <w:rPr>
          <w:szCs w:val="24"/>
          <w:lang w:eastAsia="de-DE"/>
        </w:rPr>
      </w:pPr>
      <w:r w:rsidRPr="002F169F">
        <w:rPr>
          <w:szCs w:val="24"/>
          <w:lang w:eastAsia="de-DE"/>
        </w:rPr>
        <w:t xml:space="preserve"> Deductions: Sometimes deductions have to be made from the main items as in the case of door or window openings, thus a deduction item is entered immed</w:t>
      </w:r>
      <w:r w:rsidR="005D04F2">
        <w:rPr>
          <w:szCs w:val="24"/>
          <w:lang w:eastAsia="de-DE"/>
        </w:rPr>
        <w:t>iately following the main item.</w:t>
      </w:r>
    </w:p>
    <w:p w:rsidR="002E45C7" w:rsidRDefault="002E45C7" w:rsidP="002E45C7">
      <w:r w:rsidRPr="002F169F">
        <w:t>To compute take-off in construction work, several steps need to be followed. Take-off refers to the process of quantifying and estimating the materials, labor, equipment, and other resources required for a construction project. It is an essential part of project planning and cost estimation. The following steps outline how to compute take-off in construction work:</w:t>
      </w:r>
    </w:p>
    <w:p w:rsidR="002E45C7" w:rsidRDefault="002E45C7" w:rsidP="003935D2">
      <w:pPr>
        <w:pStyle w:val="ListParagraph"/>
        <w:numPr>
          <w:ilvl w:val="0"/>
          <w:numId w:val="94"/>
        </w:numPr>
        <w:ind w:left="540" w:hanging="450"/>
      </w:pPr>
      <w:r w:rsidRPr="001A26A8">
        <w:rPr>
          <w:b/>
        </w:rPr>
        <w:t>Review the project plans and specifications:</w:t>
      </w:r>
      <w:r w:rsidRPr="002F169F">
        <w:t xml:space="preserve"> Start by thoroughly reviewing the project plans and specifications provided by the client or architect. These documents contain crucial information about the scope of work, dimensions, materials, and other details necessary for accurate take-off calculations.</w:t>
      </w:r>
    </w:p>
    <w:p w:rsidR="002E45C7" w:rsidRDefault="002E45C7" w:rsidP="003935D2">
      <w:pPr>
        <w:pStyle w:val="ListParagraph"/>
        <w:numPr>
          <w:ilvl w:val="0"/>
          <w:numId w:val="94"/>
        </w:numPr>
        <w:ind w:left="540" w:hanging="450"/>
      </w:pPr>
      <w:r w:rsidRPr="001A26A8">
        <w:rPr>
          <w:b/>
        </w:rPr>
        <w:t>Break down the project into measurable units:</w:t>
      </w:r>
      <w:r w:rsidRPr="002F169F">
        <w:t xml:space="preserve"> Divide the project into smaller, measurable units such as floors, rooms, walls, or sections. This breakdown helps in organizing the take-off process and ensures that no aspect of the project is overlooked.</w:t>
      </w:r>
    </w:p>
    <w:p w:rsidR="002E45C7" w:rsidRPr="002F169F" w:rsidRDefault="002E45C7" w:rsidP="003935D2">
      <w:pPr>
        <w:pStyle w:val="ListParagraph"/>
        <w:numPr>
          <w:ilvl w:val="0"/>
          <w:numId w:val="94"/>
        </w:numPr>
        <w:ind w:left="540" w:hanging="450"/>
      </w:pPr>
      <w:r w:rsidRPr="001A26A8">
        <w:rPr>
          <w:b/>
        </w:rPr>
        <w:t>Identify the materials required:</w:t>
      </w:r>
      <w:r w:rsidRPr="002F169F">
        <w:t xml:space="preserve"> Analyze the plans and specifications to identify all the materials needed for each unit of work. This includes items such as concrete, steel reinforcement, bricks, tiles, paint, electrical wiring, plumbing fixtures, etc.</w:t>
      </w:r>
    </w:p>
    <w:p w:rsidR="002E45C7" w:rsidRPr="002F169F" w:rsidRDefault="002E45C7" w:rsidP="003935D2">
      <w:pPr>
        <w:pStyle w:val="ListParagraph"/>
        <w:numPr>
          <w:ilvl w:val="0"/>
          <w:numId w:val="94"/>
        </w:numPr>
        <w:ind w:left="540" w:hanging="450"/>
      </w:pPr>
      <w:r w:rsidRPr="001A26A8">
        <w:rPr>
          <w:b/>
        </w:rPr>
        <w:lastRenderedPageBreak/>
        <w:t>Measure quantities:</w:t>
      </w:r>
      <w:r w:rsidRPr="002F169F">
        <w:t xml:space="preserve"> Measure and quantify the materials required for each unit based on the dimensions provided in the plans. This can be done manually using measuring tools or digitally using specialized software that allows for accurate measurements.</w:t>
      </w:r>
    </w:p>
    <w:p w:rsidR="002E45C7" w:rsidRPr="002F169F" w:rsidRDefault="002E45C7" w:rsidP="003935D2">
      <w:pPr>
        <w:pStyle w:val="ListParagraph"/>
        <w:numPr>
          <w:ilvl w:val="0"/>
          <w:numId w:val="94"/>
        </w:numPr>
        <w:ind w:left="540" w:hanging="450"/>
      </w:pPr>
      <w:r w:rsidRPr="001A26A8">
        <w:rPr>
          <w:b/>
        </w:rPr>
        <w:t>Consider waste factors:</w:t>
      </w:r>
      <w:r w:rsidRPr="002F169F">
        <w:t xml:space="preserve"> Account for waste factors when calculating material quantities. Construction projects often involve cutting or trimming materials, which results in waste. It is important to include an appropriate waste factor to ensure sufficient materials are ordered.</w:t>
      </w:r>
      <w:r w:rsidRPr="002F169F">
        <w:br/>
      </w:r>
      <w:r w:rsidRPr="001A26A8">
        <w:rPr>
          <w:b/>
        </w:rPr>
        <w:t>6. Calculate labor requirements:</w:t>
      </w:r>
      <w:r w:rsidRPr="002F169F">
        <w:t xml:space="preserve"> Determine the labor requirements for each unit of work by considering factors such as productivity rates, skill levels required, and time estimates provided by experienced professionals or industry standards.</w:t>
      </w:r>
    </w:p>
    <w:p w:rsidR="002E45C7" w:rsidRPr="002F169F" w:rsidRDefault="002E45C7" w:rsidP="003935D2">
      <w:pPr>
        <w:pStyle w:val="ListParagraph"/>
        <w:numPr>
          <w:ilvl w:val="0"/>
          <w:numId w:val="94"/>
        </w:numPr>
        <w:ind w:left="540" w:hanging="450"/>
      </w:pPr>
      <w:r w:rsidRPr="001A26A8">
        <w:rPr>
          <w:b/>
        </w:rPr>
        <w:t>Estimate equipment needs:</w:t>
      </w:r>
      <w:r w:rsidRPr="002F169F">
        <w:t xml:space="preserve"> Identify any specialized equipment or machinery needed for the project and estimate their usage based on factors like working hours per day and efficiency rates.</w:t>
      </w:r>
      <w:r w:rsidRPr="002F169F">
        <w:br/>
      </w:r>
      <w:r w:rsidRPr="001A26A8">
        <w:rPr>
          <w:b/>
        </w:rPr>
        <w:t>8. Include indirect costs:</w:t>
      </w:r>
      <w:r w:rsidRPr="002F169F">
        <w:t xml:space="preserve"> In addition to direct costs like materials, labor, and equipment, considers indirect costs such as overhead expenses, permits, insurance, and any other project-specific expenses that need to be accounted for.</w:t>
      </w:r>
    </w:p>
    <w:p w:rsidR="002E45C7" w:rsidRPr="002F169F" w:rsidRDefault="002E45C7" w:rsidP="003935D2">
      <w:pPr>
        <w:pStyle w:val="ListParagraph"/>
        <w:numPr>
          <w:ilvl w:val="0"/>
          <w:numId w:val="94"/>
        </w:numPr>
        <w:ind w:left="540" w:hanging="450"/>
      </w:pPr>
      <w:r w:rsidRPr="001A26A8">
        <w:rPr>
          <w:b/>
        </w:rPr>
        <w:t>Summarize and cross-check:</w:t>
      </w:r>
      <w:r w:rsidRPr="002F169F">
        <w:t xml:space="preserve"> Summarize the quantities, labor requirements, equipment needs, and indirect costs for each unit of work. Cross-check the calculations to ensure accuracy and completeness.</w:t>
      </w:r>
    </w:p>
    <w:p w:rsidR="002E45C7" w:rsidRPr="002F169F" w:rsidRDefault="002E45C7" w:rsidP="003935D2">
      <w:pPr>
        <w:pStyle w:val="ListParagraph"/>
        <w:numPr>
          <w:ilvl w:val="0"/>
          <w:numId w:val="94"/>
        </w:numPr>
        <w:ind w:left="540" w:hanging="450"/>
      </w:pPr>
      <w:r w:rsidRPr="001A26A8">
        <w:rPr>
          <w:b/>
        </w:rPr>
        <w:t>Prepare a detailed take-off report:</w:t>
      </w:r>
      <w:r w:rsidRPr="002F169F">
        <w:t xml:space="preserve"> Compile all the information gathered into a comprehensive take-off report. This report should include a breakdown of quantities, labor requirements, equipment needs, and associated costs for each unit of work. It serves as a reference document for cost estimation, bidding, and project management purposes.</w:t>
      </w:r>
    </w:p>
    <w:p w:rsidR="006C0FDC" w:rsidRDefault="002E45C7" w:rsidP="002E45C7">
      <w:r w:rsidRPr="002F169F">
        <w:br/>
        <w:t>It is important to note that the process of computing take-off may vary depending on the complexity of the project and the specific requirements of the construction industry or company. Utilizing specialized software or hiring experienced estimators can also streamline the take-off process and improve accuracy.</w:t>
      </w:r>
    </w:p>
    <w:p w:rsidR="008C4EA8" w:rsidRDefault="008C4EA8" w:rsidP="002E45C7"/>
    <w:p w:rsidR="008C4EA8" w:rsidRPr="002F169F" w:rsidRDefault="008C4EA8" w:rsidP="002E45C7"/>
    <w:p w:rsidR="002E45C7" w:rsidRPr="00FA1A33" w:rsidRDefault="00275E2F" w:rsidP="003935D2">
      <w:pPr>
        <w:pStyle w:val="ListParagraph"/>
        <w:numPr>
          <w:ilvl w:val="0"/>
          <w:numId w:val="56"/>
        </w:numPr>
        <w:ind w:hanging="90"/>
        <w:rPr>
          <w:b/>
          <w:sz w:val="28"/>
          <w:szCs w:val="24"/>
          <w:lang w:eastAsia="de-DE"/>
        </w:rPr>
      </w:pPr>
      <w:r w:rsidRPr="00FA1A33">
        <w:rPr>
          <w:b/>
          <w:sz w:val="28"/>
          <w:szCs w:val="24"/>
          <w:lang w:eastAsia="de-DE"/>
        </w:rPr>
        <w:lastRenderedPageBreak/>
        <w:t>The</w:t>
      </w:r>
      <w:r w:rsidR="002E45C7" w:rsidRPr="00FA1A33">
        <w:rPr>
          <w:b/>
          <w:sz w:val="28"/>
          <w:szCs w:val="24"/>
          <w:lang w:eastAsia="de-DE"/>
        </w:rPr>
        <w:t xml:space="preserve"> work items in Substructure &amp; Super structure</w:t>
      </w:r>
    </w:p>
    <w:p w:rsidR="002E45C7" w:rsidRPr="009367F8" w:rsidRDefault="002E45C7" w:rsidP="003935D2">
      <w:pPr>
        <w:pStyle w:val="ListParagraph"/>
        <w:numPr>
          <w:ilvl w:val="0"/>
          <w:numId w:val="54"/>
        </w:numPr>
        <w:rPr>
          <w:rFonts w:eastAsia="Calibri"/>
          <w:b/>
          <w:szCs w:val="24"/>
        </w:rPr>
      </w:pPr>
      <w:r w:rsidRPr="009367F8">
        <w:rPr>
          <w:rFonts w:eastAsia="Calibri"/>
          <w:b/>
          <w:szCs w:val="24"/>
        </w:rPr>
        <w:t>Substructure works</w:t>
      </w:r>
    </w:p>
    <w:p w:rsidR="002E45C7" w:rsidRPr="002F169F" w:rsidRDefault="002E45C7" w:rsidP="002E45C7">
      <w:pPr>
        <w:rPr>
          <w:rFonts w:eastAsia="Calibri"/>
          <w:szCs w:val="24"/>
        </w:rPr>
      </w:pPr>
      <w:r w:rsidRPr="002F169F">
        <w:rPr>
          <w:rFonts w:eastAsia="Calibri"/>
          <w:szCs w:val="24"/>
        </w:rPr>
        <w:t>The works that are categorized under substructure are:</w:t>
      </w:r>
    </w:p>
    <w:p w:rsidR="002E45C7" w:rsidRPr="006735F6" w:rsidRDefault="002E45C7" w:rsidP="003935D2">
      <w:pPr>
        <w:pStyle w:val="ListParagraph"/>
        <w:numPr>
          <w:ilvl w:val="0"/>
          <w:numId w:val="46"/>
        </w:numPr>
        <w:ind w:left="360" w:hanging="90"/>
        <w:rPr>
          <w:rFonts w:eastAsia="Calibri"/>
          <w:szCs w:val="24"/>
        </w:rPr>
      </w:pPr>
      <w:r w:rsidRPr="006735F6">
        <w:rPr>
          <w:rFonts w:eastAsia="Calibri"/>
          <w:b/>
          <w:szCs w:val="24"/>
        </w:rPr>
        <w:t>Earthwork</w:t>
      </w:r>
    </w:p>
    <w:p w:rsidR="002E45C7" w:rsidRPr="006735F6" w:rsidRDefault="002E45C7" w:rsidP="003935D2">
      <w:pPr>
        <w:pStyle w:val="ListParagraph"/>
        <w:numPr>
          <w:ilvl w:val="0"/>
          <w:numId w:val="45"/>
        </w:numPr>
        <w:rPr>
          <w:rFonts w:eastAsia="Calibri"/>
          <w:szCs w:val="24"/>
        </w:rPr>
      </w:pPr>
      <w:r w:rsidRPr="006735F6">
        <w:rPr>
          <w:rFonts w:eastAsia="Calibri"/>
          <w:szCs w:val="24"/>
        </w:rPr>
        <w:t>All works related with the earth or soil. The primary works are:</w:t>
      </w:r>
    </w:p>
    <w:p w:rsidR="002E45C7" w:rsidRPr="00744E1F" w:rsidRDefault="002E45C7" w:rsidP="003935D2">
      <w:pPr>
        <w:pStyle w:val="ListParagraph"/>
        <w:numPr>
          <w:ilvl w:val="0"/>
          <w:numId w:val="48"/>
        </w:numPr>
        <w:ind w:left="180" w:hanging="180"/>
        <w:rPr>
          <w:rFonts w:eastAsia="Calibri"/>
          <w:b/>
          <w:szCs w:val="24"/>
        </w:rPr>
      </w:pPr>
      <w:r w:rsidRPr="00744E1F">
        <w:rPr>
          <w:rFonts w:eastAsia="Calibri"/>
          <w:b/>
          <w:szCs w:val="24"/>
        </w:rPr>
        <w:t>Si</w:t>
      </w:r>
      <w:r>
        <w:rPr>
          <w:rFonts w:eastAsia="Calibri"/>
          <w:b/>
          <w:szCs w:val="24"/>
        </w:rPr>
        <w:t>te excavation or site clearing</w:t>
      </w:r>
    </w:p>
    <w:p w:rsidR="002E45C7" w:rsidRPr="002F169F" w:rsidRDefault="002E45C7" w:rsidP="003935D2">
      <w:pPr>
        <w:numPr>
          <w:ilvl w:val="0"/>
          <w:numId w:val="7"/>
        </w:numPr>
        <w:spacing w:after="160"/>
        <w:contextualSpacing/>
        <w:rPr>
          <w:rFonts w:eastAsia="Calibri"/>
          <w:szCs w:val="24"/>
        </w:rPr>
      </w:pPr>
      <w:r w:rsidRPr="002F169F">
        <w:rPr>
          <w:rFonts w:eastAsia="Calibri"/>
          <w:szCs w:val="24"/>
        </w:rPr>
        <w:t xml:space="preserve">Clearing the construction site from debris, dirt collections, trees, bushes, </w:t>
      </w:r>
      <w:r>
        <w:rPr>
          <w:rFonts w:eastAsia="Calibri"/>
          <w:szCs w:val="24"/>
        </w:rPr>
        <w:t xml:space="preserve">and organic materials to an average </w:t>
      </w:r>
      <w:r w:rsidRPr="002F169F">
        <w:rPr>
          <w:rFonts w:eastAsia="Calibri"/>
          <w:szCs w:val="24"/>
        </w:rPr>
        <w:t>depth of 20-30 cm from NGL</w:t>
      </w:r>
    </w:p>
    <w:p w:rsidR="002E45C7" w:rsidRPr="002F169F" w:rsidRDefault="002E45C7" w:rsidP="002E45C7">
      <w:pPr>
        <w:rPr>
          <w:rFonts w:eastAsia="Calibri"/>
          <w:szCs w:val="24"/>
        </w:rPr>
      </w:pPr>
      <w:r w:rsidRPr="002F169F">
        <w:rPr>
          <w:rFonts w:eastAsia="Calibri"/>
          <w:szCs w:val="24"/>
        </w:rPr>
        <w:t>Main purpose is</w:t>
      </w:r>
    </w:p>
    <w:p w:rsidR="002E45C7" w:rsidRPr="002F169F" w:rsidRDefault="002E45C7" w:rsidP="003935D2">
      <w:pPr>
        <w:numPr>
          <w:ilvl w:val="0"/>
          <w:numId w:val="28"/>
        </w:numPr>
        <w:spacing w:after="160"/>
        <w:contextualSpacing/>
        <w:rPr>
          <w:rFonts w:eastAsia="Calibri"/>
          <w:szCs w:val="24"/>
        </w:rPr>
      </w:pPr>
      <w:r w:rsidRPr="002F169F">
        <w:rPr>
          <w:rFonts w:eastAsia="Calibri"/>
          <w:szCs w:val="24"/>
        </w:rPr>
        <w:t>To make the ground leveled for setting out works</w:t>
      </w:r>
    </w:p>
    <w:p w:rsidR="002E45C7" w:rsidRDefault="002E45C7" w:rsidP="003935D2">
      <w:pPr>
        <w:numPr>
          <w:ilvl w:val="0"/>
          <w:numId w:val="28"/>
        </w:numPr>
        <w:spacing w:after="160"/>
        <w:contextualSpacing/>
        <w:rPr>
          <w:rFonts w:eastAsia="Calibri"/>
          <w:szCs w:val="24"/>
        </w:rPr>
      </w:pPr>
      <w:r w:rsidRPr="002F169F">
        <w:rPr>
          <w:rFonts w:eastAsia="Calibri"/>
          <w:szCs w:val="24"/>
        </w:rPr>
        <w:t>To remove organic materials away from the construction sites that may harmfully react with the cement.</w:t>
      </w:r>
    </w:p>
    <w:p w:rsidR="00025B95" w:rsidRPr="00025B95" w:rsidRDefault="00025B95" w:rsidP="00025B95">
      <w:pPr>
        <w:numPr>
          <w:ilvl w:val="0"/>
          <w:numId w:val="28"/>
        </w:numPr>
        <w:spacing w:after="160"/>
        <w:contextualSpacing/>
        <w:rPr>
          <w:rFonts w:eastAsia="Calibri"/>
          <w:szCs w:val="24"/>
        </w:rPr>
      </w:pPr>
      <w:r>
        <w:rPr>
          <w:rFonts w:eastAsia="Calibri"/>
          <w:szCs w:val="24"/>
        </w:rPr>
        <w:t xml:space="preserve">   </w:t>
      </w:r>
      <w:r w:rsidRPr="00025B95">
        <w:rPr>
          <w:rFonts w:eastAsia="Calibri"/>
          <w:szCs w:val="24"/>
        </w:rPr>
        <w:t>To clear the construction site</w:t>
      </w:r>
    </w:p>
    <w:p w:rsidR="002E45C7" w:rsidRPr="00025B95" w:rsidRDefault="00025B95" w:rsidP="00025B95">
      <w:pPr>
        <w:numPr>
          <w:ilvl w:val="0"/>
          <w:numId w:val="28"/>
        </w:numPr>
        <w:spacing w:after="160"/>
        <w:contextualSpacing/>
        <w:rPr>
          <w:rFonts w:eastAsia="Calibri"/>
          <w:szCs w:val="24"/>
        </w:rPr>
      </w:pPr>
      <w:r>
        <w:rPr>
          <w:rFonts w:eastAsia="Calibri"/>
          <w:szCs w:val="24"/>
        </w:rPr>
        <w:t xml:space="preserve">   </w:t>
      </w:r>
      <w:r w:rsidRPr="00025B95">
        <w:rPr>
          <w:rFonts w:eastAsia="Calibri"/>
          <w:szCs w:val="24"/>
        </w:rPr>
        <w:t>To calculate foundation dimensions</w:t>
      </w:r>
      <w:r>
        <w:rPr>
          <w:rFonts w:eastAsia="Calibri"/>
          <w:szCs w:val="24"/>
        </w:rPr>
        <w:t xml:space="preserve"> (</w:t>
      </w:r>
      <w:r w:rsidR="002E45C7" w:rsidRPr="00025B95">
        <w:rPr>
          <w:rFonts w:eastAsia="Calibri"/>
          <w:szCs w:val="24"/>
        </w:rPr>
        <w:t>Made over plinth area of building by giving minimum of 1 m clearance.</w:t>
      </w:r>
      <w:r>
        <w:rPr>
          <w:rFonts w:eastAsia="Calibri"/>
          <w:szCs w:val="24"/>
        </w:rPr>
        <w:t>)</w:t>
      </w:r>
    </w:p>
    <w:p w:rsidR="002E45C7" w:rsidRDefault="002E45C7" w:rsidP="003935D2">
      <w:pPr>
        <w:numPr>
          <w:ilvl w:val="0"/>
          <w:numId w:val="28"/>
        </w:numPr>
        <w:spacing w:after="160"/>
        <w:contextualSpacing/>
        <w:rPr>
          <w:rFonts w:eastAsia="Calibri"/>
          <w:szCs w:val="24"/>
        </w:rPr>
      </w:pPr>
      <w:r w:rsidRPr="002F169F">
        <w:rPr>
          <w:rFonts w:eastAsia="Calibri"/>
          <w:szCs w:val="24"/>
        </w:rPr>
        <w:t>Unit of measurement is square meter (m</w:t>
      </w:r>
      <w:r w:rsidRPr="002F169F">
        <w:rPr>
          <w:rFonts w:eastAsia="Calibri"/>
          <w:szCs w:val="24"/>
          <w:vertAlign w:val="superscript"/>
        </w:rPr>
        <w:t>2</w:t>
      </w:r>
      <w:r w:rsidRPr="002F169F">
        <w:rPr>
          <w:rFonts w:eastAsia="Calibri"/>
          <w:szCs w:val="24"/>
        </w:rPr>
        <w:t>).</w:t>
      </w:r>
    </w:p>
    <w:p w:rsidR="002E45C7" w:rsidRPr="002F169F" w:rsidRDefault="002E45C7" w:rsidP="002E45C7">
      <w:pPr>
        <w:tabs>
          <w:tab w:val="left" w:pos="1440"/>
        </w:tabs>
        <w:spacing w:after="160"/>
        <w:contextualSpacing/>
        <w:rPr>
          <w:rFonts w:eastAsia="Calibri"/>
          <w:szCs w:val="24"/>
        </w:rPr>
      </w:pPr>
      <w:r>
        <w:rPr>
          <w:rFonts w:eastAsia="Calibri"/>
          <w:szCs w:val="24"/>
        </w:rPr>
        <w:t xml:space="preserve">                         </w:t>
      </w:r>
      <w:r>
        <w:rPr>
          <w:rFonts w:eastAsia="Calibri"/>
          <w:noProof/>
          <w:szCs w:val="24"/>
        </w:rPr>
        <w:drawing>
          <wp:inline distT="0" distB="0" distL="0" distR="0" wp14:anchorId="3278DAF5" wp14:editId="6174C5FD">
            <wp:extent cx="2181225" cy="4667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81225" cy="466725"/>
                    </a:xfrm>
                    <a:prstGeom prst="rect">
                      <a:avLst/>
                    </a:prstGeom>
                    <a:noFill/>
                  </pic:spPr>
                </pic:pic>
              </a:graphicData>
            </a:graphic>
          </wp:inline>
        </w:drawing>
      </w:r>
    </w:p>
    <w:p w:rsidR="002E45C7" w:rsidRPr="002F169F" w:rsidRDefault="002E45C7" w:rsidP="003935D2">
      <w:pPr>
        <w:pStyle w:val="ListParagraph"/>
        <w:numPr>
          <w:ilvl w:val="0"/>
          <w:numId w:val="48"/>
        </w:numPr>
        <w:ind w:left="180" w:hanging="180"/>
        <w:rPr>
          <w:rFonts w:eastAsia="Calibri"/>
          <w:b/>
          <w:szCs w:val="24"/>
        </w:rPr>
      </w:pPr>
      <w:r w:rsidRPr="002F169F">
        <w:rPr>
          <w:rFonts w:eastAsia="Calibri"/>
          <w:b/>
          <w:szCs w:val="24"/>
        </w:rPr>
        <w:t>Deep excavation</w:t>
      </w:r>
    </w:p>
    <w:p w:rsidR="002E45C7" w:rsidRPr="002F169F" w:rsidRDefault="002E45C7" w:rsidP="003935D2">
      <w:pPr>
        <w:numPr>
          <w:ilvl w:val="0"/>
          <w:numId w:val="8"/>
        </w:numPr>
        <w:spacing w:after="160"/>
        <w:contextualSpacing/>
        <w:rPr>
          <w:rFonts w:eastAsia="Calibri"/>
          <w:szCs w:val="24"/>
        </w:rPr>
      </w:pPr>
      <w:r w:rsidRPr="002F169F">
        <w:rPr>
          <w:rFonts w:eastAsia="Calibri"/>
          <w:szCs w:val="24"/>
        </w:rPr>
        <w:t>Excavation made for foundations. Most popular types are:</w:t>
      </w:r>
    </w:p>
    <w:p w:rsidR="002E45C7" w:rsidRPr="002F169F" w:rsidRDefault="002E45C7" w:rsidP="003935D2">
      <w:pPr>
        <w:numPr>
          <w:ilvl w:val="0"/>
          <w:numId w:val="29"/>
        </w:numPr>
        <w:spacing w:after="160"/>
        <w:contextualSpacing/>
        <w:rPr>
          <w:rFonts w:eastAsia="Calibri"/>
          <w:szCs w:val="24"/>
        </w:rPr>
      </w:pPr>
      <w:r w:rsidRPr="002F169F">
        <w:rPr>
          <w:rFonts w:eastAsia="Calibri"/>
          <w:szCs w:val="24"/>
        </w:rPr>
        <w:t>Pit excavation: made for footing.</w:t>
      </w:r>
    </w:p>
    <w:p w:rsidR="002E45C7" w:rsidRPr="002F169F" w:rsidRDefault="002E45C7" w:rsidP="003935D2">
      <w:pPr>
        <w:numPr>
          <w:ilvl w:val="0"/>
          <w:numId w:val="29"/>
        </w:numPr>
        <w:spacing w:after="160"/>
        <w:contextualSpacing/>
        <w:rPr>
          <w:rFonts w:eastAsia="Calibri"/>
          <w:szCs w:val="24"/>
        </w:rPr>
      </w:pPr>
      <w:r w:rsidRPr="002F169F">
        <w:rPr>
          <w:rFonts w:eastAsia="Calibri"/>
          <w:szCs w:val="24"/>
        </w:rPr>
        <w:t>Trench excavation: made for foundation walls.</w:t>
      </w:r>
    </w:p>
    <w:p w:rsidR="002E45C7" w:rsidRPr="002F169F" w:rsidRDefault="002E45C7" w:rsidP="003935D2">
      <w:pPr>
        <w:numPr>
          <w:ilvl w:val="0"/>
          <w:numId w:val="8"/>
        </w:numPr>
        <w:spacing w:after="160"/>
        <w:contextualSpacing/>
        <w:rPr>
          <w:rFonts w:eastAsia="Calibri"/>
          <w:szCs w:val="24"/>
        </w:rPr>
      </w:pPr>
      <w:r w:rsidRPr="002F169F">
        <w:rPr>
          <w:rFonts w:eastAsia="Calibri"/>
          <w:szCs w:val="24"/>
        </w:rPr>
        <w:t>Calculated taking the exact geometric figure of the foundations.</w:t>
      </w:r>
    </w:p>
    <w:p w:rsidR="002E45C7" w:rsidRDefault="002E45C7" w:rsidP="003935D2">
      <w:pPr>
        <w:numPr>
          <w:ilvl w:val="0"/>
          <w:numId w:val="8"/>
        </w:numPr>
        <w:spacing w:after="160"/>
        <w:contextualSpacing/>
        <w:rPr>
          <w:rFonts w:eastAsia="Calibri"/>
          <w:szCs w:val="24"/>
        </w:rPr>
      </w:pPr>
      <w:r w:rsidRPr="002F169F">
        <w:rPr>
          <w:rFonts w:eastAsia="Calibri"/>
          <w:szCs w:val="24"/>
        </w:rPr>
        <w:t>Unit of measurement is cubic meter (m</w:t>
      </w:r>
      <w:r w:rsidRPr="002F169F">
        <w:rPr>
          <w:rFonts w:eastAsia="Calibri"/>
          <w:szCs w:val="24"/>
          <w:vertAlign w:val="superscript"/>
        </w:rPr>
        <w:t>3</w:t>
      </w:r>
      <w:r w:rsidRPr="002F169F">
        <w:rPr>
          <w:rFonts w:eastAsia="Calibri"/>
          <w:szCs w:val="24"/>
        </w:rPr>
        <w:t>)</w:t>
      </w:r>
    </w:p>
    <w:p w:rsidR="002E45C7" w:rsidRPr="002F169F" w:rsidRDefault="002E45C7" w:rsidP="002E45C7">
      <w:pPr>
        <w:tabs>
          <w:tab w:val="left" w:pos="1440"/>
        </w:tabs>
        <w:spacing w:after="160"/>
        <w:contextualSpacing/>
        <w:rPr>
          <w:rFonts w:eastAsia="Calibri"/>
          <w:szCs w:val="24"/>
        </w:rPr>
      </w:pPr>
      <w:r>
        <w:rPr>
          <w:rFonts w:eastAsia="Calibri"/>
          <w:szCs w:val="24"/>
        </w:rPr>
        <w:t xml:space="preserve">                         </w:t>
      </w:r>
      <w:r>
        <w:rPr>
          <w:rFonts w:eastAsia="Calibri"/>
          <w:noProof/>
          <w:szCs w:val="24"/>
        </w:rPr>
        <w:drawing>
          <wp:inline distT="0" distB="0" distL="0" distR="0" wp14:anchorId="213821A6" wp14:editId="016FAE02">
            <wp:extent cx="2696210" cy="495300"/>
            <wp:effectExtent l="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96210" cy="495300"/>
                    </a:xfrm>
                    <a:prstGeom prst="rect">
                      <a:avLst/>
                    </a:prstGeom>
                    <a:noFill/>
                  </pic:spPr>
                </pic:pic>
              </a:graphicData>
            </a:graphic>
          </wp:inline>
        </w:drawing>
      </w:r>
    </w:p>
    <w:p w:rsidR="002E45C7" w:rsidRPr="002F169F" w:rsidRDefault="002E45C7" w:rsidP="003935D2">
      <w:pPr>
        <w:pStyle w:val="ListParagraph"/>
        <w:numPr>
          <w:ilvl w:val="0"/>
          <w:numId w:val="48"/>
        </w:numPr>
        <w:ind w:left="180" w:hanging="180"/>
        <w:rPr>
          <w:rFonts w:eastAsia="Calibri"/>
          <w:b/>
          <w:szCs w:val="24"/>
        </w:rPr>
      </w:pPr>
      <w:r w:rsidRPr="002F169F">
        <w:rPr>
          <w:rFonts w:eastAsia="Calibri"/>
          <w:b/>
          <w:szCs w:val="24"/>
        </w:rPr>
        <w:t>Bulk excavation</w:t>
      </w:r>
    </w:p>
    <w:p w:rsidR="002E45C7" w:rsidRPr="002F169F" w:rsidRDefault="002E45C7" w:rsidP="003935D2">
      <w:pPr>
        <w:numPr>
          <w:ilvl w:val="0"/>
          <w:numId w:val="9"/>
        </w:numPr>
        <w:spacing w:after="160"/>
        <w:contextualSpacing/>
        <w:rPr>
          <w:rFonts w:eastAsia="Calibri"/>
          <w:szCs w:val="24"/>
        </w:rPr>
      </w:pPr>
      <w:r w:rsidRPr="002F169F">
        <w:rPr>
          <w:rFonts w:eastAsia="Calibri"/>
          <w:szCs w:val="24"/>
        </w:rPr>
        <w:t>Excavated in larger horizontal size than the vertical depth.</w:t>
      </w:r>
    </w:p>
    <w:p w:rsidR="002E45C7" w:rsidRPr="002F169F" w:rsidRDefault="002E45C7" w:rsidP="003935D2">
      <w:pPr>
        <w:numPr>
          <w:ilvl w:val="0"/>
          <w:numId w:val="9"/>
        </w:numPr>
        <w:spacing w:after="160"/>
        <w:contextualSpacing/>
        <w:rPr>
          <w:rFonts w:eastAsia="Calibri"/>
          <w:szCs w:val="24"/>
        </w:rPr>
      </w:pPr>
      <w:r w:rsidRPr="002F169F">
        <w:rPr>
          <w:rFonts w:eastAsia="Calibri"/>
          <w:szCs w:val="24"/>
        </w:rPr>
        <w:lastRenderedPageBreak/>
        <w:t>Usually made for:</w:t>
      </w:r>
    </w:p>
    <w:p w:rsidR="002E45C7" w:rsidRPr="002F169F" w:rsidRDefault="002E45C7" w:rsidP="003935D2">
      <w:pPr>
        <w:numPr>
          <w:ilvl w:val="0"/>
          <w:numId w:val="30"/>
        </w:numPr>
        <w:spacing w:after="160"/>
        <w:contextualSpacing/>
        <w:rPr>
          <w:rFonts w:eastAsia="Calibri"/>
          <w:szCs w:val="24"/>
        </w:rPr>
      </w:pPr>
      <w:r w:rsidRPr="002F169F">
        <w:rPr>
          <w:rFonts w:eastAsia="Calibri"/>
          <w:szCs w:val="24"/>
        </w:rPr>
        <w:t>Removal of poor soil from the site to replace with selected material</w:t>
      </w:r>
    </w:p>
    <w:p w:rsidR="002E45C7" w:rsidRPr="002F169F" w:rsidRDefault="002E45C7" w:rsidP="003935D2">
      <w:pPr>
        <w:numPr>
          <w:ilvl w:val="0"/>
          <w:numId w:val="30"/>
        </w:numPr>
        <w:spacing w:after="160"/>
        <w:contextualSpacing/>
        <w:rPr>
          <w:rFonts w:eastAsia="Calibri"/>
          <w:szCs w:val="24"/>
        </w:rPr>
      </w:pPr>
      <w:r w:rsidRPr="002F169F">
        <w:rPr>
          <w:rFonts w:eastAsia="Calibri"/>
          <w:szCs w:val="24"/>
        </w:rPr>
        <w:t>Mat foundations</w:t>
      </w:r>
    </w:p>
    <w:p w:rsidR="002E45C7" w:rsidRPr="002F169F" w:rsidRDefault="002E45C7" w:rsidP="003935D2">
      <w:pPr>
        <w:numPr>
          <w:ilvl w:val="0"/>
          <w:numId w:val="30"/>
        </w:numPr>
        <w:spacing w:after="160"/>
        <w:contextualSpacing/>
        <w:rPr>
          <w:rFonts w:eastAsia="Calibri"/>
          <w:szCs w:val="24"/>
        </w:rPr>
      </w:pPr>
      <w:r w:rsidRPr="002F169F">
        <w:rPr>
          <w:rFonts w:eastAsia="Calibri"/>
          <w:szCs w:val="24"/>
        </w:rPr>
        <w:t>Allowing hard core under ground floor slab</w:t>
      </w:r>
    </w:p>
    <w:p w:rsidR="002E45C7" w:rsidRPr="002F169F" w:rsidRDefault="002E45C7" w:rsidP="003935D2">
      <w:pPr>
        <w:numPr>
          <w:ilvl w:val="0"/>
          <w:numId w:val="10"/>
        </w:numPr>
        <w:spacing w:after="160"/>
        <w:contextualSpacing/>
        <w:rPr>
          <w:rFonts w:eastAsia="Calibri"/>
          <w:szCs w:val="24"/>
        </w:rPr>
      </w:pPr>
      <w:r w:rsidRPr="002F169F">
        <w:rPr>
          <w:rFonts w:eastAsia="Calibri"/>
          <w:szCs w:val="24"/>
        </w:rPr>
        <w:t>Measured in m</w:t>
      </w:r>
      <w:r w:rsidRPr="002F169F">
        <w:rPr>
          <w:rFonts w:eastAsia="Calibri"/>
          <w:szCs w:val="24"/>
          <w:vertAlign w:val="superscript"/>
        </w:rPr>
        <w:t>2</w:t>
      </w:r>
      <w:r w:rsidRPr="002F169F">
        <w:rPr>
          <w:rFonts w:eastAsia="Calibri"/>
          <w:szCs w:val="24"/>
        </w:rPr>
        <w:t xml:space="preserve"> if depth is &lt; 30 cm, in m</w:t>
      </w:r>
      <w:r w:rsidRPr="00780AC7">
        <w:rPr>
          <w:rFonts w:eastAsia="Calibri"/>
          <w:sz w:val="28"/>
          <w:szCs w:val="24"/>
          <w:vertAlign w:val="superscript"/>
        </w:rPr>
        <w:t>3</w:t>
      </w:r>
      <w:r w:rsidRPr="002F169F">
        <w:rPr>
          <w:rFonts w:eastAsia="Calibri"/>
          <w:szCs w:val="24"/>
        </w:rPr>
        <w:t xml:space="preserve"> otherwise.</w:t>
      </w:r>
    </w:p>
    <w:p w:rsidR="002E45C7" w:rsidRPr="002F169F" w:rsidRDefault="002E45C7" w:rsidP="003935D2">
      <w:pPr>
        <w:pStyle w:val="ListParagraph"/>
        <w:numPr>
          <w:ilvl w:val="0"/>
          <w:numId w:val="48"/>
        </w:numPr>
        <w:ind w:left="180" w:hanging="90"/>
        <w:rPr>
          <w:rFonts w:eastAsia="Calibri"/>
          <w:b/>
          <w:szCs w:val="24"/>
        </w:rPr>
      </w:pPr>
      <w:r w:rsidRPr="002F169F">
        <w:rPr>
          <w:rFonts w:eastAsia="Calibri"/>
          <w:b/>
          <w:szCs w:val="24"/>
        </w:rPr>
        <w:t>Back fill</w:t>
      </w:r>
    </w:p>
    <w:p w:rsidR="002E45C7" w:rsidRPr="002F169F" w:rsidRDefault="002E45C7" w:rsidP="003935D2">
      <w:pPr>
        <w:numPr>
          <w:ilvl w:val="0"/>
          <w:numId w:val="10"/>
        </w:numPr>
        <w:spacing w:after="160"/>
        <w:contextualSpacing/>
        <w:rPr>
          <w:rFonts w:eastAsia="Calibri"/>
          <w:szCs w:val="24"/>
        </w:rPr>
      </w:pPr>
      <w:r w:rsidRPr="002F169F">
        <w:rPr>
          <w:rFonts w:eastAsia="Calibri"/>
          <w:szCs w:val="24"/>
        </w:rPr>
        <w:t>Soil is back filled to extra excavation space in the foundation.</w:t>
      </w:r>
    </w:p>
    <w:p w:rsidR="002E45C7" w:rsidRPr="002F169F" w:rsidRDefault="002E45C7" w:rsidP="003935D2">
      <w:pPr>
        <w:numPr>
          <w:ilvl w:val="0"/>
          <w:numId w:val="10"/>
        </w:numPr>
        <w:spacing w:after="160"/>
        <w:contextualSpacing/>
        <w:rPr>
          <w:rFonts w:eastAsia="Calibri"/>
          <w:szCs w:val="24"/>
        </w:rPr>
      </w:pPr>
      <w:r w:rsidRPr="002F169F">
        <w:rPr>
          <w:rFonts w:eastAsia="Calibri"/>
          <w:szCs w:val="24"/>
        </w:rPr>
        <w:t>When soil at construction site is very poor, dangerous to backfill the excavated soil. Selected material fill is recommended.</w:t>
      </w:r>
    </w:p>
    <w:p w:rsidR="002E45C7" w:rsidRPr="002F169F" w:rsidRDefault="002E45C7" w:rsidP="003935D2">
      <w:pPr>
        <w:numPr>
          <w:ilvl w:val="0"/>
          <w:numId w:val="10"/>
        </w:numPr>
        <w:spacing w:after="160"/>
        <w:contextualSpacing/>
        <w:rPr>
          <w:rFonts w:eastAsia="Calibri"/>
          <w:szCs w:val="24"/>
        </w:rPr>
      </w:pPr>
      <w:r w:rsidRPr="002F169F">
        <w:rPr>
          <w:rFonts w:eastAsia="Calibri"/>
          <w:szCs w:val="24"/>
        </w:rPr>
        <w:t>Unit of measurement is cubic meter (m</w:t>
      </w:r>
      <w:r w:rsidRPr="002F169F">
        <w:rPr>
          <w:rFonts w:eastAsia="Calibri"/>
          <w:szCs w:val="24"/>
          <w:vertAlign w:val="superscript"/>
        </w:rPr>
        <w:t>3</w:t>
      </w:r>
      <w:r w:rsidRPr="002F169F">
        <w:rPr>
          <w:rFonts w:eastAsia="Calibri"/>
          <w:szCs w:val="24"/>
        </w:rPr>
        <w:t>)</w:t>
      </w:r>
    </w:p>
    <w:p w:rsidR="002E45C7" w:rsidRPr="002F169F" w:rsidRDefault="002E45C7" w:rsidP="003935D2">
      <w:pPr>
        <w:pStyle w:val="ListParagraph"/>
        <w:numPr>
          <w:ilvl w:val="0"/>
          <w:numId w:val="48"/>
        </w:numPr>
        <w:ind w:left="180" w:hanging="180"/>
        <w:rPr>
          <w:rFonts w:eastAsia="Calibri"/>
          <w:b/>
          <w:szCs w:val="24"/>
        </w:rPr>
      </w:pPr>
      <w:r w:rsidRPr="002F169F">
        <w:rPr>
          <w:rFonts w:eastAsia="Calibri"/>
          <w:b/>
          <w:szCs w:val="24"/>
        </w:rPr>
        <w:t>Cart away</w:t>
      </w:r>
    </w:p>
    <w:p w:rsidR="002E45C7" w:rsidRPr="002F169F" w:rsidRDefault="002E45C7" w:rsidP="003935D2">
      <w:pPr>
        <w:numPr>
          <w:ilvl w:val="0"/>
          <w:numId w:val="31"/>
        </w:numPr>
        <w:spacing w:after="160"/>
        <w:contextualSpacing/>
        <w:rPr>
          <w:rFonts w:eastAsia="Calibri"/>
          <w:szCs w:val="24"/>
        </w:rPr>
      </w:pPr>
      <w:r w:rsidRPr="002F169F">
        <w:rPr>
          <w:rFonts w:eastAsia="Calibri"/>
          <w:szCs w:val="24"/>
        </w:rPr>
        <w:t xml:space="preserve">Is disposing off the extra-material away from the construction site. </w:t>
      </w:r>
    </w:p>
    <w:p w:rsidR="00F30A0D" w:rsidRPr="006C0FDC" w:rsidRDefault="002E45C7" w:rsidP="003935D2">
      <w:pPr>
        <w:numPr>
          <w:ilvl w:val="0"/>
          <w:numId w:val="31"/>
        </w:numPr>
        <w:spacing w:after="160"/>
        <w:contextualSpacing/>
        <w:rPr>
          <w:rFonts w:eastAsia="Calibri"/>
          <w:szCs w:val="24"/>
        </w:rPr>
      </w:pPr>
      <w:r w:rsidRPr="002F169F">
        <w:rPr>
          <w:rFonts w:eastAsia="Calibri"/>
          <w:szCs w:val="24"/>
        </w:rPr>
        <w:t>Calculated by deducting the backfill from the total volume of excavation in m</w:t>
      </w:r>
      <w:r w:rsidRPr="002F169F">
        <w:rPr>
          <w:rFonts w:eastAsia="Calibri"/>
          <w:szCs w:val="24"/>
          <w:vertAlign w:val="superscript"/>
        </w:rPr>
        <w:t>3</w:t>
      </w:r>
      <w:r>
        <w:rPr>
          <w:rFonts w:eastAsia="Calibri"/>
          <w:szCs w:val="24"/>
        </w:rPr>
        <w:t xml:space="preserve">  </w:t>
      </w:r>
    </w:p>
    <w:p w:rsidR="002E45C7" w:rsidRPr="0096420D" w:rsidRDefault="005E3916" w:rsidP="0096420D">
      <w:pPr>
        <w:tabs>
          <w:tab w:val="left" w:pos="1440"/>
        </w:tabs>
        <w:spacing w:after="160"/>
        <w:contextualSpacing/>
        <w:rPr>
          <w:rFonts w:eastAsia="Calibri"/>
          <w:szCs w:val="24"/>
        </w:rPr>
      </w:pPr>
      <w:r>
        <w:rPr>
          <w:rFonts w:eastAsia="Calibri"/>
          <w:szCs w:val="24"/>
        </w:rPr>
        <w:t xml:space="preserve">                                  </w:t>
      </w:r>
      <w:r>
        <w:rPr>
          <w:rFonts w:eastAsia="Calibri"/>
          <w:noProof/>
          <w:szCs w:val="24"/>
        </w:rPr>
        <w:drawing>
          <wp:inline distT="0" distB="0" distL="0" distR="0" wp14:anchorId="17AF24EC" wp14:editId="3528341F">
            <wp:extent cx="3420092" cy="1876301"/>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2813" cy="1877794"/>
                    </a:xfrm>
                    <a:prstGeom prst="rect">
                      <a:avLst/>
                    </a:prstGeom>
                    <a:noFill/>
                  </pic:spPr>
                </pic:pic>
              </a:graphicData>
            </a:graphic>
          </wp:inline>
        </w:drawing>
      </w:r>
      <w:r w:rsidR="0096420D">
        <w:rPr>
          <w:rFonts w:eastAsia="Calibri"/>
          <w:noProof/>
          <w:szCs w:val="24"/>
        </w:rPr>
        <w:t xml:space="preserve">    </w:t>
      </w:r>
    </w:p>
    <w:p w:rsidR="002E45C7" w:rsidRPr="002F169F" w:rsidRDefault="002E45C7" w:rsidP="003935D2">
      <w:pPr>
        <w:pStyle w:val="ListParagraph"/>
        <w:numPr>
          <w:ilvl w:val="0"/>
          <w:numId w:val="46"/>
        </w:numPr>
        <w:ind w:left="360" w:hanging="90"/>
        <w:rPr>
          <w:rFonts w:eastAsia="Calibri"/>
          <w:b/>
          <w:szCs w:val="24"/>
        </w:rPr>
      </w:pPr>
      <w:r w:rsidRPr="002F169F">
        <w:rPr>
          <w:rFonts w:eastAsia="Calibri"/>
          <w:b/>
          <w:szCs w:val="24"/>
        </w:rPr>
        <w:t>Concrete work</w:t>
      </w:r>
    </w:p>
    <w:p w:rsidR="002E45C7" w:rsidRPr="00744E1F" w:rsidRDefault="002E45C7" w:rsidP="003935D2">
      <w:pPr>
        <w:pStyle w:val="ListParagraph"/>
        <w:numPr>
          <w:ilvl w:val="0"/>
          <w:numId w:val="49"/>
        </w:numPr>
        <w:ind w:left="360" w:hanging="180"/>
        <w:rPr>
          <w:rFonts w:eastAsia="Calibri"/>
          <w:b/>
          <w:szCs w:val="24"/>
        </w:rPr>
      </w:pPr>
      <w:r w:rsidRPr="00744E1F">
        <w:rPr>
          <w:rFonts w:eastAsia="Calibri"/>
          <w:b/>
          <w:szCs w:val="24"/>
        </w:rPr>
        <w:t>Lean concrete</w:t>
      </w:r>
    </w:p>
    <w:p w:rsidR="002E45C7" w:rsidRPr="002F169F" w:rsidRDefault="002E45C7" w:rsidP="003935D2">
      <w:pPr>
        <w:numPr>
          <w:ilvl w:val="0"/>
          <w:numId w:val="32"/>
        </w:numPr>
        <w:spacing w:after="160"/>
        <w:contextualSpacing/>
        <w:rPr>
          <w:rFonts w:eastAsia="Calibri"/>
          <w:szCs w:val="24"/>
        </w:rPr>
      </w:pPr>
      <w:r w:rsidRPr="002F169F">
        <w:rPr>
          <w:rFonts w:eastAsia="Calibri"/>
          <w:szCs w:val="24"/>
        </w:rPr>
        <w:t>A thin layer of low class concrete placed under footing pads and foundation trenches.</w:t>
      </w:r>
    </w:p>
    <w:p w:rsidR="002E45C7" w:rsidRPr="002F169F" w:rsidRDefault="002E45C7" w:rsidP="003935D2">
      <w:pPr>
        <w:numPr>
          <w:ilvl w:val="0"/>
          <w:numId w:val="32"/>
        </w:numPr>
        <w:spacing w:after="160"/>
        <w:contextualSpacing/>
        <w:rPr>
          <w:rFonts w:eastAsia="Calibri"/>
          <w:szCs w:val="24"/>
        </w:rPr>
      </w:pPr>
      <w:r w:rsidRPr="002F169F">
        <w:rPr>
          <w:rFonts w:eastAsia="Calibri"/>
          <w:szCs w:val="24"/>
        </w:rPr>
        <w:t>Has purpose of leveling the ground &amp; detaching the soil from organic soils.</w:t>
      </w:r>
    </w:p>
    <w:p w:rsidR="002E45C7" w:rsidRPr="009367F8" w:rsidRDefault="002E45C7" w:rsidP="003935D2">
      <w:pPr>
        <w:numPr>
          <w:ilvl w:val="0"/>
          <w:numId w:val="32"/>
        </w:numPr>
        <w:spacing w:after="160"/>
        <w:contextualSpacing/>
        <w:rPr>
          <w:rFonts w:eastAsia="Calibri"/>
          <w:szCs w:val="24"/>
        </w:rPr>
      </w:pPr>
      <w:r w:rsidRPr="002F169F">
        <w:rPr>
          <w:rFonts w:eastAsia="Calibri"/>
          <w:szCs w:val="24"/>
        </w:rPr>
        <w:t>Calculated by taking equal size of footing pad or the foundation trench.</w:t>
      </w:r>
    </w:p>
    <w:p w:rsidR="002E45C7" w:rsidRPr="005E3916" w:rsidRDefault="002E45C7" w:rsidP="002E45C7">
      <w:pPr>
        <w:numPr>
          <w:ilvl w:val="0"/>
          <w:numId w:val="32"/>
        </w:numPr>
        <w:spacing w:after="160"/>
        <w:contextualSpacing/>
        <w:rPr>
          <w:rFonts w:eastAsia="Calibri"/>
          <w:szCs w:val="24"/>
        </w:rPr>
      </w:pPr>
      <w:r w:rsidRPr="002F169F">
        <w:rPr>
          <w:rFonts w:eastAsia="Calibri"/>
          <w:szCs w:val="24"/>
        </w:rPr>
        <w:t>Unit of measurement is m</w:t>
      </w:r>
      <w:r w:rsidRPr="002F169F">
        <w:rPr>
          <w:rFonts w:eastAsia="Calibri"/>
          <w:szCs w:val="24"/>
          <w:vertAlign w:val="superscript"/>
        </w:rPr>
        <w:t>2</w:t>
      </w:r>
    </w:p>
    <w:p w:rsidR="002E45C7" w:rsidRPr="00780AC7" w:rsidRDefault="002E45C7" w:rsidP="002E45C7">
      <w:pPr>
        <w:tabs>
          <w:tab w:val="left" w:pos="1440"/>
        </w:tabs>
        <w:spacing w:after="160"/>
        <w:contextualSpacing/>
        <w:rPr>
          <w:rFonts w:eastAsia="Calibri"/>
          <w:szCs w:val="24"/>
        </w:rPr>
      </w:pPr>
      <w:r>
        <w:rPr>
          <w:rFonts w:eastAsia="Calibri"/>
          <w:szCs w:val="24"/>
        </w:rPr>
        <w:t xml:space="preserve">                         </w:t>
      </w:r>
      <w:r>
        <w:rPr>
          <w:rFonts w:eastAsia="Calibri"/>
          <w:noProof/>
          <w:szCs w:val="24"/>
        </w:rPr>
        <w:drawing>
          <wp:inline distT="0" distB="0" distL="0" distR="0" wp14:anchorId="798281D9" wp14:editId="1EBC54ED">
            <wp:extent cx="1962150" cy="5429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62150" cy="542925"/>
                    </a:xfrm>
                    <a:prstGeom prst="rect">
                      <a:avLst/>
                    </a:prstGeom>
                    <a:noFill/>
                  </pic:spPr>
                </pic:pic>
              </a:graphicData>
            </a:graphic>
          </wp:inline>
        </w:drawing>
      </w:r>
    </w:p>
    <w:p w:rsidR="002E45C7" w:rsidRPr="002F169F" w:rsidRDefault="002E45C7" w:rsidP="003935D2">
      <w:pPr>
        <w:pStyle w:val="ListParagraph"/>
        <w:numPr>
          <w:ilvl w:val="0"/>
          <w:numId w:val="49"/>
        </w:numPr>
        <w:ind w:left="360" w:hanging="180"/>
        <w:rPr>
          <w:rFonts w:eastAsia="Calibri"/>
          <w:b/>
          <w:szCs w:val="24"/>
        </w:rPr>
      </w:pPr>
      <w:r w:rsidRPr="002F169F">
        <w:rPr>
          <w:rFonts w:eastAsia="Calibri"/>
          <w:b/>
          <w:szCs w:val="24"/>
        </w:rPr>
        <w:lastRenderedPageBreak/>
        <w:t xml:space="preserve"> Footing</w:t>
      </w:r>
    </w:p>
    <w:p w:rsidR="002E45C7" w:rsidRPr="002F169F" w:rsidRDefault="002E45C7" w:rsidP="003935D2">
      <w:pPr>
        <w:numPr>
          <w:ilvl w:val="0"/>
          <w:numId w:val="33"/>
        </w:numPr>
        <w:spacing w:after="160"/>
        <w:contextualSpacing/>
        <w:rPr>
          <w:rFonts w:eastAsia="Calibri"/>
          <w:szCs w:val="24"/>
        </w:rPr>
      </w:pPr>
      <w:r w:rsidRPr="002F169F">
        <w:rPr>
          <w:rFonts w:eastAsia="Calibri"/>
          <w:szCs w:val="24"/>
        </w:rPr>
        <w:t xml:space="preserve">Composed of footing pad and footing column which together transmit the super structure load safely to the supporting load. </w:t>
      </w:r>
    </w:p>
    <w:p w:rsidR="002E45C7" w:rsidRPr="006735F6" w:rsidRDefault="002E45C7" w:rsidP="003935D2">
      <w:pPr>
        <w:numPr>
          <w:ilvl w:val="0"/>
          <w:numId w:val="33"/>
        </w:numPr>
        <w:spacing w:after="160"/>
        <w:contextualSpacing/>
        <w:rPr>
          <w:rFonts w:eastAsia="Calibri"/>
          <w:szCs w:val="24"/>
        </w:rPr>
      </w:pPr>
      <w:r w:rsidRPr="002F169F">
        <w:rPr>
          <w:rFonts w:eastAsia="Calibri"/>
          <w:szCs w:val="24"/>
        </w:rPr>
        <w:t>Unit of meas. is m</w:t>
      </w:r>
      <w:r w:rsidRPr="002F169F">
        <w:rPr>
          <w:rFonts w:eastAsia="Calibri"/>
          <w:szCs w:val="24"/>
          <w:vertAlign w:val="superscript"/>
        </w:rPr>
        <w:t>3</w:t>
      </w:r>
    </w:p>
    <w:p w:rsidR="002E45C7" w:rsidRPr="00780AC7" w:rsidRDefault="002E45C7" w:rsidP="002E45C7">
      <w:pPr>
        <w:tabs>
          <w:tab w:val="left" w:pos="1440"/>
        </w:tabs>
        <w:spacing w:after="160"/>
        <w:contextualSpacing/>
        <w:rPr>
          <w:rFonts w:eastAsia="Calibri"/>
          <w:szCs w:val="24"/>
        </w:rPr>
      </w:pPr>
      <w:r>
        <w:rPr>
          <w:rFonts w:eastAsia="Calibri"/>
          <w:szCs w:val="24"/>
        </w:rPr>
        <w:t xml:space="preserve">                         </w:t>
      </w:r>
      <w:r>
        <w:rPr>
          <w:rFonts w:eastAsia="Calibri"/>
          <w:noProof/>
          <w:szCs w:val="24"/>
        </w:rPr>
        <w:drawing>
          <wp:inline distT="0" distB="0" distL="0" distR="0" wp14:anchorId="2D2851B2" wp14:editId="7ED2D9B9">
            <wp:extent cx="2552700" cy="457096"/>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53281" cy="457200"/>
                    </a:xfrm>
                    <a:prstGeom prst="rect">
                      <a:avLst/>
                    </a:prstGeom>
                    <a:noFill/>
                  </pic:spPr>
                </pic:pic>
              </a:graphicData>
            </a:graphic>
          </wp:inline>
        </w:drawing>
      </w:r>
    </w:p>
    <w:p w:rsidR="002E45C7" w:rsidRPr="002F169F" w:rsidRDefault="002E45C7" w:rsidP="003935D2">
      <w:pPr>
        <w:pStyle w:val="ListParagraph"/>
        <w:numPr>
          <w:ilvl w:val="0"/>
          <w:numId w:val="49"/>
        </w:numPr>
        <w:ind w:left="360" w:hanging="180"/>
        <w:rPr>
          <w:rFonts w:eastAsia="Calibri"/>
          <w:b/>
          <w:szCs w:val="24"/>
        </w:rPr>
      </w:pPr>
      <w:r w:rsidRPr="002F169F">
        <w:rPr>
          <w:rFonts w:eastAsia="Calibri"/>
          <w:b/>
          <w:szCs w:val="24"/>
        </w:rPr>
        <w:t>Grade beam</w:t>
      </w:r>
    </w:p>
    <w:p w:rsidR="002E45C7" w:rsidRPr="002F169F" w:rsidRDefault="002E45C7" w:rsidP="003935D2">
      <w:pPr>
        <w:numPr>
          <w:ilvl w:val="0"/>
          <w:numId w:val="34"/>
        </w:numPr>
        <w:spacing w:after="160"/>
        <w:contextualSpacing/>
        <w:rPr>
          <w:rFonts w:eastAsia="Calibri"/>
          <w:szCs w:val="24"/>
        </w:rPr>
      </w:pPr>
      <w:r w:rsidRPr="002F169F">
        <w:rPr>
          <w:rFonts w:eastAsia="Calibri"/>
          <w:szCs w:val="24"/>
        </w:rPr>
        <w:t>Line of reinforced concrete member constructed round ground floor slab.</w:t>
      </w:r>
    </w:p>
    <w:p w:rsidR="002E45C7" w:rsidRPr="00780AC7" w:rsidRDefault="002E45C7" w:rsidP="003935D2">
      <w:pPr>
        <w:numPr>
          <w:ilvl w:val="0"/>
          <w:numId w:val="34"/>
        </w:numPr>
        <w:spacing w:after="160"/>
        <w:contextualSpacing/>
        <w:rPr>
          <w:rFonts w:eastAsia="Calibri"/>
          <w:szCs w:val="24"/>
        </w:rPr>
      </w:pPr>
      <w:r w:rsidRPr="002F169F">
        <w:rPr>
          <w:rFonts w:eastAsia="Calibri"/>
          <w:szCs w:val="24"/>
        </w:rPr>
        <w:t xml:space="preserve"> Length is equal to that of foundation wall.  Measured in m</w:t>
      </w:r>
      <w:r w:rsidRPr="00780AC7">
        <w:rPr>
          <w:rFonts w:eastAsia="Calibri"/>
          <w:sz w:val="28"/>
          <w:szCs w:val="24"/>
          <w:vertAlign w:val="superscript"/>
        </w:rPr>
        <w:t>3</w:t>
      </w:r>
    </w:p>
    <w:p w:rsidR="002E45C7" w:rsidRPr="00744E1F" w:rsidRDefault="002E45C7" w:rsidP="002E45C7">
      <w:pPr>
        <w:spacing w:after="160"/>
        <w:contextualSpacing/>
        <w:rPr>
          <w:rFonts w:eastAsia="Calibri"/>
          <w:sz w:val="28"/>
          <w:szCs w:val="24"/>
          <w:vertAlign w:val="superscript"/>
        </w:rPr>
      </w:pPr>
      <w:r>
        <w:rPr>
          <w:rFonts w:eastAsia="Calibri"/>
          <w:noProof/>
          <w:sz w:val="28"/>
          <w:szCs w:val="24"/>
          <w:vertAlign w:val="superscript"/>
        </w:rPr>
        <w:t xml:space="preserve">                              </w:t>
      </w:r>
      <w:r>
        <w:rPr>
          <w:rFonts w:eastAsia="Calibri"/>
          <w:noProof/>
          <w:sz w:val="28"/>
          <w:szCs w:val="24"/>
          <w:vertAlign w:val="superscript"/>
        </w:rPr>
        <w:drawing>
          <wp:inline distT="0" distB="0" distL="0" distR="0" wp14:anchorId="1F9D4210" wp14:editId="6EFC2964">
            <wp:extent cx="2648585" cy="4572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48585" cy="457200"/>
                    </a:xfrm>
                    <a:prstGeom prst="rect">
                      <a:avLst/>
                    </a:prstGeom>
                    <a:noFill/>
                  </pic:spPr>
                </pic:pic>
              </a:graphicData>
            </a:graphic>
          </wp:inline>
        </w:drawing>
      </w:r>
    </w:p>
    <w:p w:rsidR="002E45C7" w:rsidRPr="002F169F" w:rsidRDefault="002E45C7" w:rsidP="003935D2">
      <w:pPr>
        <w:pStyle w:val="ListParagraph"/>
        <w:numPr>
          <w:ilvl w:val="0"/>
          <w:numId w:val="49"/>
        </w:numPr>
        <w:ind w:left="360" w:hanging="180"/>
        <w:rPr>
          <w:rFonts w:eastAsia="Calibri"/>
          <w:b/>
          <w:szCs w:val="24"/>
        </w:rPr>
      </w:pPr>
      <w:r w:rsidRPr="002F169F">
        <w:rPr>
          <w:rFonts w:eastAsia="Calibri"/>
          <w:b/>
          <w:szCs w:val="24"/>
        </w:rPr>
        <w:t xml:space="preserve"> Ground floor slab</w:t>
      </w:r>
    </w:p>
    <w:p w:rsidR="002E45C7" w:rsidRPr="002F169F" w:rsidRDefault="002E45C7" w:rsidP="003935D2">
      <w:pPr>
        <w:numPr>
          <w:ilvl w:val="0"/>
          <w:numId w:val="35"/>
        </w:numPr>
        <w:spacing w:after="160"/>
        <w:contextualSpacing/>
        <w:rPr>
          <w:rFonts w:eastAsia="Calibri"/>
          <w:szCs w:val="24"/>
        </w:rPr>
      </w:pPr>
      <w:r w:rsidRPr="002F169F">
        <w:rPr>
          <w:rFonts w:eastAsia="Calibri"/>
          <w:szCs w:val="24"/>
        </w:rPr>
        <w:t>The final concrete work in the substructure.</w:t>
      </w:r>
      <w:r>
        <w:rPr>
          <w:rFonts w:eastAsia="Calibri"/>
          <w:szCs w:val="24"/>
        </w:rPr>
        <w:t xml:space="preserve">  </w:t>
      </w:r>
    </w:p>
    <w:p w:rsidR="002E45C7" w:rsidRPr="002F169F" w:rsidRDefault="002E45C7" w:rsidP="003935D2">
      <w:pPr>
        <w:numPr>
          <w:ilvl w:val="0"/>
          <w:numId w:val="35"/>
        </w:numPr>
        <w:spacing w:after="160"/>
        <w:contextualSpacing/>
        <w:rPr>
          <w:rFonts w:eastAsia="Calibri"/>
          <w:szCs w:val="24"/>
        </w:rPr>
      </w:pPr>
      <w:r w:rsidRPr="002F169F">
        <w:rPr>
          <w:rFonts w:eastAsia="Calibri"/>
          <w:szCs w:val="24"/>
        </w:rPr>
        <w:t>Incorporates filling of concrete floor over a leveled crushed stone called hard core.</w:t>
      </w:r>
    </w:p>
    <w:p w:rsidR="002E45C7" w:rsidRPr="002F169F" w:rsidRDefault="002E45C7" w:rsidP="003935D2">
      <w:pPr>
        <w:numPr>
          <w:ilvl w:val="0"/>
          <w:numId w:val="35"/>
        </w:numPr>
        <w:spacing w:after="160"/>
        <w:contextualSpacing/>
        <w:rPr>
          <w:rFonts w:eastAsia="Calibri"/>
          <w:szCs w:val="24"/>
        </w:rPr>
      </w:pPr>
      <w:r w:rsidRPr="002F169F">
        <w:rPr>
          <w:rFonts w:eastAsia="Calibri"/>
          <w:szCs w:val="24"/>
        </w:rPr>
        <w:t>Measured in m</w:t>
      </w:r>
      <w:r w:rsidRPr="002F169F">
        <w:rPr>
          <w:rFonts w:eastAsia="Calibri"/>
          <w:szCs w:val="24"/>
          <w:vertAlign w:val="superscript"/>
        </w:rPr>
        <w:t>3</w:t>
      </w:r>
      <w:r w:rsidRPr="002F169F">
        <w:rPr>
          <w:rFonts w:eastAsia="Calibri"/>
          <w:szCs w:val="24"/>
        </w:rPr>
        <w:t xml:space="preserve"> if thickness &gt;10cm, in m</w:t>
      </w:r>
      <w:r w:rsidRPr="002F169F">
        <w:rPr>
          <w:rFonts w:eastAsia="Calibri"/>
          <w:szCs w:val="24"/>
          <w:vertAlign w:val="superscript"/>
        </w:rPr>
        <w:t>2</w:t>
      </w:r>
      <w:r w:rsidRPr="002F169F">
        <w:rPr>
          <w:rFonts w:eastAsia="Calibri"/>
          <w:szCs w:val="24"/>
        </w:rPr>
        <w:t xml:space="preserve"> otherwise.</w:t>
      </w:r>
    </w:p>
    <w:p w:rsidR="002E45C7" w:rsidRPr="002F169F" w:rsidRDefault="002E45C7" w:rsidP="003935D2">
      <w:pPr>
        <w:pStyle w:val="ListParagraph"/>
        <w:numPr>
          <w:ilvl w:val="0"/>
          <w:numId w:val="46"/>
        </w:numPr>
        <w:ind w:left="360" w:hanging="90"/>
        <w:rPr>
          <w:rFonts w:eastAsia="Calibri"/>
          <w:b/>
          <w:szCs w:val="24"/>
        </w:rPr>
      </w:pPr>
      <w:r w:rsidRPr="002F169F">
        <w:rPr>
          <w:rFonts w:eastAsia="Calibri"/>
          <w:b/>
          <w:szCs w:val="24"/>
        </w:rPr>
        <w:t>Stone Work</w:t>
      </w:r>
    </w:p>
    <w:p w:rsidR="002E45C7" w:rsidRPr="009D1084" w:rsidRDefault="002E45C7" w:rsidP="003935D2">
      <w:pPr>
        <w:pStyle w:val="ListParagraph"/>
        <w:numPr>
          <w:ilvl w:val="0"/>
          <w:numId w:val="50"/>
        </w:numPr>
        <w:ind w:left="450" w:hanging="90"/>
        <w:rPr>
          <w:rFonts w:eastAsia="Calibri"/>
          <w:b/>
          <w:szCs w:val="24"/>
        </w:rPr>
      </w:pPr>
      <w:r w:rsidRPr="009D1084">
        <w:rPr>
          <w:rFonts w:eastAsia="Calibri"/>
          <w:b/>
          <w:szCs w:val="24"/>
        </w:rPr>
        <w:t>Foundation wall</w:t>
      </w:r>
    </w:p>
    <w:p w:rsidR="002E45C7" w:rsidRPr="002F169F" w:rsidRDefault="002E45C7" w:rsidP="003935D2">
      <w:pPr>
        <w:numPr>
          <w:ilvl w:val="0"/>
          <w:numId w:val="11"/>
        </w:numPr>
        <w:spacing w:after="160"/>
        <w:contextualSpacing/>
        <w:rPr>
          <w:rFonts w:eastAsia="Calibri"/>
          <w:szCs w:val="24"/>
        </w:rPr>
      </w:pPr>
      <w:r w:rsidRPr="002F169F">
        <w:rPr>
          <w:rFonts w:eastAsia="Calibri"/>
          <w:szCs w:val="24"/>
        </w:rPr>
        <w:t>It is undresses stone wall constructed under grade beams for the purpose of supporting the grade beam &amp; stiffening the foundation.</w:t>
      </w:r>
    </w:p>
    <w:p w:rsidR="002E45C7" w:rsidRPr="00780AC7" w:rsidRDefault="002E45C7" w:rsidP="003935D2">
      <w:pPr>
        <w:numPr>
          <w:ilvl w:val="0"/>
          <w:numId w:val="11"/>
        </w:numPr>
        <w:spacing w:after="160"/>
        <w:contextualSpacing/>
        <w:rPr>
          <w:rFonts w:eastAsia="Calibri"/>
          <w:szCs w:val="24"/>
        </w:rPr>
      </w:pPr>
      <w:r w:rsidRPr="002F169F">
        <w:rPr>
          <w:rFonts w:eastAsia="Calibri"/>
          <w:szCs w:val="24"/>
        </w:rPr>
        <w:t>Measured in m</w:t>
      </w:r>
      <w:r w:rsidRPr="002F169F">
        <w:rPr>
          <w:rFonts w:eastAsia="Calibri"/>
          <w:szCs w:val="24"/>
          <w:vertAlign w:val="superscript"/>
        </w:rPr>
        <w:t>3</w:t>
      </w:r>
    </w:p>
    <w:p w:rsidR="002E45C7" w:rsidRPr="009D1084" w:rsidRDefault="002E45C7" w:rsidP="002E45C7">
      <w:pPr>
        <w:tabs>
          <w:tab w:val="left" w:pos="1530"/>
        </w:tabs>
        <w:spacing w:after="160"/>
        <w:contextualSpacing/>
        <w:rPr>
          <w:rFonts w:eastAsia="Calibri"/>
          <w:szCs w:val="24"/>
          <w:vertAlign w:val="superscript"/>
        </w:rPr>
      </w:pPr>
      <w:r>
        <w:rPr>
          <w:rFonts w:eastAsia="Calibri"/>
          <w:szCs w:val="24"/>
          <w:vertAlign w:val="superscript"/>
        </w:rPr>
        <w:t xml:space="preserve">                                      </w:t>
      </w:r>
      <w:r>
        <w:rPr>
          <w:rFonts w:eastAsia="Calibri"/>
          <w:noProof/>
          <w:szCs w:val="24"/>
          <w:vertAlign w:val="superscript"/>
        </w:rPr>
        <w:drawing>
          <wp:inline distT="0" distB="0" distL="0" distR="0" wp14:anchorId="46CEE8CC" wp14:editId="0AC5BC32">
            <wp:extent cx="2534285" cy="4381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34285" cy="438150"/>
                    </a:xfrm>
                    <a:prstGeom prst="rect">
                      <a:avLst/>
                    </a:prstGeom>
                    <a:noFill/>
                  </pic:spPr>
                </pic:pic>
              </a:graphicData>
            </a:graphic>
          </wp:inline>
        </w:drawing>
      </w:r>
    </w:p>
    <w:p w:rsidR="002E45C7" w:rsidRPr="002F169F" w:rsidRDefault="002E45C7" w:rsidP="003935D2">
      <w:pPr>
        <w:pStyle w:val="ListParagraph"/>
        <w:numPr>
          <w:ilvl w:val="0"/>
          <w:numId w:val="50"/>
        </w:numPr>
        <w:ind w:left="450" w:hanging="90"/>
        <w:rPr>
          <w:rFonts w:eastAsia="Calibri"/>
          <w:b/>
          <w:szCs w:val="24"/>
        </w:rPr>
      </w:pPr>
      <w:r w:rsidRPr="002F169F">
        <w:rPr>
          <w:rFonts w:eastAsia="Calibri"/>
          <w:b/>
          <w:szCs w:val="24"/>
        </w:rPr>
        <w:t>Hard Core</w:t>
      </w:r>
    </w:p>
    <w:p w:rsidR="002E45C7" w:rsidRPr="002F169F" w:rsidRDefault="002E45C7" w:rsidP="003935D2">
      <w:pPr>
        <w:numPr>
          <w:ilvl w:val="0"/>
          <w:numId w:val="36"/>
        </w:numPr>
        <w:spacing w:after="160"/>
        <w:contextualSpacing/>
        <w:rPr>
          <w:rFonts w:eastAsia="Calibri"/>
          <w:szCs w:val="24"/>
        </w:rPr>
      </w:pPr>
      <w:r w:rsidRPr="002F169F">
        <w:rPr>
          <w:rFonts w:eastAsia="Calibri"/>
          <w:szCs w:val="24"/>
        </w:rPr>
        <w:t>A crushed stone provided under ground floor slab to give uniform support for the slab.</w:t>
      </w:r>
    </w:p>
    <w:p w:rsidR="002E45C7" w:rsidRPr="002F169F" w:rsidRDefault="002E45C7" w:rsidP="003935D2">
      <w:pPr>
        <w:numPr>
          <w:ilvl w:val="0"/>
          <w:numId w:val="36"/>
        </w:numPr>
        <w:spacing w:after="160"/>
        <w:contextualSpacing/>
        <w:rPr>
          <w:rFonts w:eastAsia="Calibri"/>
          <w:szCs w:val="24"/>
        </w:rPr>
      </w:pPr>
      <w:r w:rsidRPr="002F169F">
        <w:rPr>
          <w:rFonts w:eastAsia="Calibri"/>
          <w:szCs w:val="24"/>
        </w:rPr>
        <w:t>Usually constructed in 25 cm thickness.</w:t>
      </w:r>
    </w:p>
    <w:p w:rsidR="002E45C7" w:rsidRDefault="002E45C7" w:rsidP="003935D2">
      <w:pPr>
        <w:numPr>
          <w:ilvl w:val="0"/>
          <w:numId w:val="36"/>
        </w:numPr>
        <w:spacing w:after="160"/>
        <w:contextualSpacing/>
        <w:rPr>
          <w:rFonts w:eastAsia="Calibri"/>
          <w:szCs w:val="24"/>
        </w:rPr>
      </w:pPr>
      <w:r w:rsidRPr="002F169F">
        <w:rPr>
          <w:rFonts w:eastAsia="Calibri"/>
          <w:szCs w:val="24"/>
        </w:rPr>
        <w:t>Measured in square meter (m</w:t>
      </w:r>
      <w:r w:rsidRPr="002F169F">
        <w:rPr>
          <w:rFonts w:eastAsia="Calibri"/>
          <w:szCs w:val="24"/>
          <w:vertAlign w:val="superscript"/>
        </w:rPr>
        <w:t>2</w:t>
      </w:r>
      <w:r w:rsidRPr="002F169F">
        <w:rPr>
          <w:rFonts w:eastAsia="Calibri"/>
          <w:szCs w:val="24"/>
        </w:rPr>
        <w:t>).</w:t>
      </w:r>
    </w:p>
    <w:p w:rsidR="002E45C7" w:rsidRPr="002F169F" w:rsidRDefault="002E45C7" w:rsidP="002E45C7">
      <w:pPr>
        <w:tabs>
          <w:tab w:val="left" w:pos="1440"/>
          <w:tab w:val="left" w:pos="1530"/>
        </w:tabs>
        <w:spacing w:after="160"/>
        <w:contextualSpacing/>
        <w:rPr>
          <w:rFonts w:eastAsia="Calibri"/>
          <w:szCs w:val="24"/>
        </w:rPr>
      </w:pPr>
      <w:r>
        <w:rPr>
          <w:rFonts w:eastAsia="Calibri"/>
          <w:szCs w:val="24"/>
        </w:rPr>
        <w:t xml:space="preserve">                         </w:t>
      </w:r>
      <w:r>
        <w:rPr>
          <w:rFonts w:eastAsia="Calibri"/>
          <w:noProof/>
          <w:szCs w:val="24"/>
        </w:rPr>
        <w:drawing>
          <wp:inline distT="0" distB="0" distL="0" distR="0" wp14:anchorId="5F809BF7" wp14:editId="63EC3AE1">
            <wp:extent cx="2181225" cy="4000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81225" cy="400050"/>
                    </a:xfrm>
                    <a:prstGeom prst="rect">
                      <a:avLst/>
                    </a:prstGeom>
                    <a:noFill/>
                  </pic:spPr>
                </pic:pic>
              </a:graphicData>
            </a:graphic>
          </wp:inline>
        </w:drawing>
      </w:r>
    </w:p>
    <w:p w:rsidR="002E45C7" w:rsidRPr="002F169F" w:rsidRDefault="002E45C7" w:rsidP="003935D2">
      <w:pPr>
        <w:pStyle w:val="ListParagraph"/>
        <w:numPr>
          <w:ilvl w:val="0"/>
          <w:numId w:val="50"/>
        </w:numPr>
        <w:ind w:left="450" w:hanging="90"/>
        <w:rPr>
          <w:rFonts w:eastAsia="Calibri"/>
          <w:b/>
          <w:szCs w:val="24"/>
        </w:rPr>
      </w:pPr>
      <w:r w:rsidRPr="002F169F">
        <w:rPr>
          <w:rFonts w:eastAsia="Calibri"/>
          <w:b/>
          <w:szCs w:val="24"/>
        </w:rPr>
        <w:lastRenderedPageBreak/>
        <w:t xml:space="preserve"> Formwork</w:t>
      </w:r>
    </w:p>
    <w:p w:rsidR="002E45C7" w:rsidRPr="002F169F" w:rsidRDefault="002E45C7" w:rsidP="003935D2">
      <w:pPr>
        <w:numPr>
          <w:ilvl w:val="0"/>
          <w:numId w:val="37"/>
        </w:numPr>
        <w:spacing w:after="160"/>
        <w:ind w:left="720" w:hanging="270"/>
        <w:contextualSpacing/>
        <w:rPr>
          <w:rFonts w:eastAsia="Calibri"/>
          <w:szCs w:val="24"/>
        </w:rPr>
      </w:pPr>
      <w:r w:rsidRPr="002F169F">
        <w:rPr>
          <w:rFonts w:eastAsia="Calibri"/>
          <w:szCs w:val="24"/>
        </w:rPr>
        <w:t>Formwork shall be measured by area, taken as the net area in contract with the finished face of concrete with no allowance made for passing at angles, overlaps and intersections.</w:t>
      </w:r>
    </w:p>
    <w:p w:rsidR="002E45C7" w:rsidRPr="002F169F" w:rsidRDefault="002E45C7" w:rsidP="003935D2">
      <w:pPr>
        <w:numPr>
          <w:ilvl w:val="0"/>
          <w:numId w:val="38"/>
        </w:numPr>
        <w:spacing w:after="160"/>
        <w:contextualSpacing/>
        <w:rPr>
          <w:rFonts w:eastAsia="Calibri"/>
          <w:szCs w:val="24"/>
        </w:rPr>
      </w:pPr>
      <w:r w:rsidRPr="002F169F">
        <w:rPr>
          <w:rFonts w:eastAsia="Calibri"/>
          <w:szCs w:val="24"/>
        </w:rPr>
        <w:t>Classify as per the function of concrete</w:t>
      </w:r>
    </w:p>
    <w:p w:rsidR="002E45C7" w:rsidRPr="006D0B94" w:rsidRDefault="002E45C7" w:rsidP="002E45C7">
      <w:pPr>
        <w:rPr>
          <w:rFonts w:eastAsia="Calibri"/>
          <w:sz w:val="22"/>
          <w:szCs w:val="24"/>
        </w:rPr>
      </w:pPr>
      <w:r>
        <w:rPr>
          <w:rFonts w:eastAsia="Calibri"/>
          <w:sz w:val="22"/>
          <w:szCs w:val="24"/>
        </w:rPr>
        <w:t>(</w:t>
      </w:r>
      <w:proofErr w:type="gramStart"/>
      <w:r>
        <w:rPr>
          <w:rFonts w:eastAsia="Calibri"/>
          <w:sz w:val="22"/>
          <w:szCs w:val="24"/>
        </w:rPr>
        <w:t>e.g</w:t>
      </w:r>
      <w:proofErr w:type="gramEnd"/>
      <w:r>
        <w:rPr>
          <w:rFonts w:eastAsia="Calibri"/>
          <w:sz w:val="22"/>
          <w:szCs w:val="24"/>
        </w:rPr>
        <w:t>. F</w:t>
      </w:r>
      <w:r w:rsidRPr="006D0B94">
        <w:rPr>
          <w:rFonts w:eastAsia="Calibri"/>
          <w:sz w:val="22"/>
          <w:szCs w:val="24"/>
        </w:rPr>
        <w:t>ooting, wall, column) and as per the Method of Measurement of Construction   Works:</w:t>
      </w:r>
    </w:p>
    <w:p w:rsidR="002E45C7" w:rsidRPr="002F169F" w:rsidRDefault="002E45C7" w:rsidP="003935D2">
      <w:pPr>
        <w:numPr>
          <w:ilvl w:val="0"/>
          <w:numId w:val="38"/>
        </w:numPr>
        <w:spacing w:after="160"/>
        <w:contextualSpacing/>
        <w:rPr>
          <w:rFonts w:eastAsia="Calibri"/>
          <w:szCs w:val="24"/>
        </w:rPr>
      </w:pPr>
      <w:r w:rsidRPr="002F169F">
        <w:rPr>
          <w:rFonts w:eastAsia="Calibri"/>
          <w:szCs w:val="24"/>
        </w:rPr>
        <w:t>Surfaces not exceeding 200 mm wide is measured linear in meters</w:t>
      </w:r>
    </w:p>
    <w:p w:rsidR="002E45C7" w:rsidRPr="002F169F" w:rsidRDefault="002E45C7" w:rsidP="003935D2">
      <w:pPr>
        <w:numPr>
          <w:ilvl w:val="0"/>
          <w:numId w:val="38"/>
        </w:numPr>
        <w:spacing w:after="160"/>
        <w:contextualSpacing/>
        <w:rPr>
          <w:rFonts w:eastAsia="Calibri"/>
          <w:szCs w:val="24"/>
        </w:rPr>
      </w:pPr>
      <w:r w:rsidRPr="002F169F">
        <w:rPr>
          <w:rFonts w:eastAsia="Calibri"/>
          <w:szCs w:val="24"/>
        </w:rPr>
        <w:t>Circular formwork: Diameter and height</w:t>
      </w:r>
    </w:p>
    <w:p w:rsidR="002E45C7" w:rsidRPr="002F169F" w:rsidRDefault="002E45C7" w:rsidP="003935D2">
      <w:pPr>
        <w:numPr>
          <w:ilvl w:val="0"/>
          <w:numId w:val="38"/>
        </w:numPr>
        <w:spacing w:after="160"/>
        <w:contextualSpacing/>
        <w:rPr>
          <w:rFonts w:eastAsia="Calibri"/>
          <w:szCs w:val="24"/>
        </w:rPr>
      </w:pPr>
      <w:r w:rsidRPr="002F169F">
        <w:rPr>
          <w:rFonts w:eastAsia="Calibri"/>
          <w:szCs w:val="24"/>
        </w:rPr>
        <w:t>Curved formwork: Radius and height</w:t>
      </w:r>
    </w:p>
    <w:p w:rsidR="002E45C7" w:rsidRPr="002F169F" w:rsidRDefault="002E45C7" w:rsidP="003935D2">
      <w:pPr>
        <w:numPr>
          <w:ilvl w:val="0"/>
          <w:numId w:val="38"/>
        </w:numPr>
        <w:spacing w:after="160"/>
        <w:contextualSpacing/>
        <w:rPr>
          <w:rFonts w:eastAsia="Calibri"/>
          <w:szCs w:val="24"/>
        </w:rPr>
      </w:pPr>
      <w:r w:rsidRPr="002F169F">
        <w:rPr>
          <w:rFonts w:eastAsia="Calibri"/>
          <w:szCs w:val="24"/>
        </w:rPr>
        <w:t xml:space="preserve"> Forming to walls and columns exceeding 3.5m in height shall be measured separately in 1.5m increments.</w:t>
      </w:r>
    </w:p>
    <w:p w:rsidR="002E45C7" w:rsidRPr="002F169F" w:rsidRDefault="002E45C7" w:rsidP="003935D2">
      <w:pPr>
        <w:numPr>
          <w:ilvl w:val="0"/>
          <w:numId w:val="38"/>
        </w:numPr>
        <w:spacing w:after="160"/>
        <w:contextualSpacing/>
        <w:rPr>
          <w:rFonts w:eastAsia="Calibri"/>
          <w:szCs w:val="24"/>
        </w:rPr>
      </w:pPr>
      <w:r w:rsidRPr="002F169F">
        <w:rPr>
          <w:rFonts w:eastAsia="Calibri"/>
          <w:szCs w:val="24"/>
        </w:rPr>
        <w:t>No deduction shall be made for voids in form work up to 0.25m</w:t>
      </w:r>
      <w:r w:rsidRPr="002F169F">
        <w:rPr>
          <w:rFonts w:eastAsia="Calibri"/>
          <w:szCs w:val="24"/>
          <w:vertAlign w:val="superscript"/>
        </w:rPr>
        <w:t>2</w:t>
      </w:r>
      <w:r w:rsidRPr="002F169F">
        <w:rPr>
          <w:rFonts w:eastAsia="Calibri"/>
          <w:szCs w:val="24"/>
        </w:rPr>
        <w:t xml:space="preserve"> in area</w:t>
      </w:r>
    </w:p>
    <w:p w:rsidR="002E45C7" w:rsidRPr="002F169F" w:rsidRDefault="002E45C7" w:rsidP="002E45C7">
      <w:pPr>
        <w:ind w:left="1440"/>
        <w:contextualSpacing/>
        <w:rPr>
          <w:rFonts w:eastAsia="Calibri"/>
          <w:b/>
          <w:szCs w:val="24"/>
        </w:rPr>
      </w:pPr>
      <w:r>
        <w:rPr>
          <w:rFonts w:eastAsia="Calibri"/>
          <w:b/>
          <w:szCs w:val="24"/>
        </w:rPr>
        <w:t xml:space="preserve"> </w:t>
      </w:r>
      <w:r>
        <w:rPr>
          <w:rFonts w:eastAsia="Calibri"/>
          <w:b/>
          <w:noProof/>
          <w:szCs w:val="24"/>
        </w:rPr>
        <w:drawing>
          <wp:inline distT="0" distB="0" distL="0" distR="0" wp14:anchorId="27F6660D" wp14:editId="32B5D7CA">
            <wp:extent cx="1743075" cy="46672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43075" cy="466725"/>
                    </a:xfrm>
                    <a:prstGeom prst="rect">
                      <a:avLst/>
                    </a:prstGeom>
                    <a:noFill/>
                  </pic:spPr>
                </pic:pic>
              </a:graphicData>
            </a:graphic>
          </wp:inline>
        </w:drawing>
      </w:r>
      <w:r>
        <w:rPr>
          <w:rFonts w:eastAsia="Calibri"/>
          <w:b/>
          <w:szCs w:val="24"/>
        </w:rPr>
        <w:t xml:space="preserve">        </w:t>
      </w:r>
    </w:p>
    <w:p w:rsidR="002E45C7" w:rsidRPr="002F169F" w:rsidRDefault="002E45C7" w:rsidP="003935D2">
      <w:pPr>
        <w:pStyle w:val="ListParagraph"/>
        <w:numPr>
          <w:ilvl w:val="0"/>
          <w:numId w:val="54"/>
        </w:numPr>
        <w:rPr>
          <w:rFonts w:eastAsia="Calibri"/>
          <w:b/>
          <w:szCs w:val="24"/>
        </w:rPr>
      </w:pPr>
      <w:r w:rsidRPr="002F169F">
        <w:rPr>
          <w:rFonts w:eastAsia="Calibri"/>
          <w:b/>
          <w:szCs w:val="24"/>
        </w:rPr>
        <w:t>Superstructure Works</w:t>
      </w:r>
    </w:p>
    <w:p w:rsidR="002E45C7" w:rsidRPr="006735F6" w:rsidRDefault="002E45C7" w:rsidP="003935D2">
      <w:pPr>
        <w:pStyle w:val="ListParagraph"/>
        <w:numPr>
          <w:ilvl w:val="1"/>
          <w:numId w:val="47"/>
        </w:numPr>
        <w:tabs>
          <w:tab w:val="left" w:pos="1440"/>
        </w:tabs>
        <w:rPr>
          <w:rFonts w:eastAsia="Calibri"/>
          <w:b/>
          <w:szCs w:val="24"/>
        </w:rPr>
      </w:pPr>
      <w:r w:rsidRPr="006735F6">
        <w:rPr>
          <w:rFonts w:eastAsia="Calibri"/>
          <w:b/>
          <w:szCs w:val="24"/>
        </w:rPr>
        <w:t>Concrete work</w:t>
      </w:r>
      <w:r>
        <w:rPr>
          <w:rFonts w:eastAsia="Calibri"/>
          <w:b/>
          <w:szCs w:val="24"/>
        </w:rPr>
        <w:t xml:space="preserve">               </w:t>
      </w:r>
    </w:p>
    <w:p w:rsidR="002E45C7" w:rsidRPr="009D1084" w:rsidRDefault="002E45C7" w:rsidP="003935D2">
      <w:pPr>
        <w:pStyle w:val="ListParagraph"/>
        <w:numPr>
          <w:ilvl w:val="0"/>
          <w:numId w:val="51"/>
        </w:numPr>
        <w:ind w:left="450" w:hanging="90"/>
        <w:rPr>
          <w:rFonts w:eastAsia="Calibri"/>
          <w:b/>
          <w:szCs w:val="24"/>
        </w:rPr>
      </w:pPr>
      <w:r w:rsidRPr="009D1084">
        <w:rPr>
          <w:rFonts w:eastAsia="Calibri"/>
          <w:b/>
          <w:szCs w:val="24"/>
        </w:rPr>
        <w:t xml:space="preserve">Columns: </w:t>
      </w:r>
    </w:p>
    <w:p w:rsidR="002E45C7" w:rsidRPr="009D1084" w:rsidRDefault="002E45C7" w:rsidP="003935D2">
      <w:pPr>
        <w:numPr>
          <w:ilvl w:val="0"/>
          <w:numId w:val="12"/>
        </w:numPr>
        <w:spacing w:after="160"/>
        <w:contextualSpacing/>
        <w:rPr>
          <w:rFonts w:eastAsia="Calibri"/>
          <w:szCs w:val="24"/>
        </w:rPr>
      </w:pPr>
      <w:r w:rsidRPr="002F169F">
        <w:rPr>
          <w:rFonts w:eastAsia="Calibri"/>
          <w:szCs w:val="24"/>
        </w:rPr>
        <w:t>Unit of measurement is m</w:t>
      </w:r>
      <w:r w:rsidRPr="002F169F">
        <w:rPr>
          <w:rFonts w:eastAsia="Calibri"/>
          <w:szCs w:val="24"/>
          <w:vertAlign w:val="superscript"/>
        </w:rPr>
        <w:t>3</w:t>
      </w:r>
    </w:p>
    <w:p w:rsidR="002E45C7" w:rsidRPr="009D1084" w:rsidRDefault="002E45C7" w:rsidP="002E45C7">
      <w:pPr>
        <w:spacing w:after="160"/>
        <w:contextualSpacing/>
        <w:rPr>
          <w:rFonts w:eastAsia="Calibri"/>
          <w:szCs w:val="24"/>
          <w:vertAlign w:val="superscript"/>
        </w:rPr>
      </w:pPr>
      <w:r>
        <w:rPr>
          <w:rFonts w:eastAsia="Calibri"/>
          <w:szCs w:val="24"/>
          <w:vertAlign w:val="superscript"/>
        </w:rPr>
        <w:t xml:space="preserve">                                      </w:t>
      </w:r>
      <w:r>
        <w:rPr>
          <w:rFonts w:eastAsia="Calibri"/>
          <w:noProof/>
          <w:szCs w:val="24"/>
          <w:vertAlign w:val="superscript"/>
        </w:rPr>
        <w:drawing>
          <wp:inline distT="0" distB="0" distL="0" distR="0" wp14:anchorId="63FA9A97" wp14:editId="20098D11">
            <wp:extent cx="2639060" cy="438150"/>
            <wp:effectExtent l="0" t="0" r="889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39060" cy="438150"/>
                    </a:xfrm>
                    <a:prstGeom prst="rect">
                      <a:avLst/>
                    </a:prstGeom>
                    <a:noFill/>
                  </pic:spPr>
                </pic:pic>
              </a:graphicData>
            </a:graphic>
          </wp:inline>
        </w:drawing>
      </w:r>
    </w:p>
    <w:p w:rsidR="002E45C7" w:rsidRPr="002F169F" w:rsidRDefault="002E45C7" w:rsidP="003935D2">
      <w:pPr>
        <w:pStyle w:val="ListParagraph"/>
        <w:numPr>
          <w:ilvl w:val="0"/>
          <w:numId w:val="51"/>
        </w:numPr>
        <w:ind w:left="450" w:hanging="90"/>
        <w:rPr>
          <w:rFonts w:eastAsia="Calibri"/>
          <w:b/>
          <w:szCs w:val="24"/>
        </w:rPr>
      </w:pPr>
      <w:r w:rsidRPr="002F169F">
        <w:rPr>
          <w:rFonts w:eastAsia="Calibri"/>
          <w:b/>
          <w:szCs w:val="24"/>
        </w:rPr>
        <w:t xml:space="preserve">Beams: </w:t>
      </w:r>
    </w:p>
    <w:p w:rsidR="002E45C7" w:rsidRPr="002F169F" w:rsidRDefault="002E45C7" w:rsidP="003935D2">
      <w:pPr>
        <w:numPr>
          <w:ilvl w:val="0"/>
          <w:numId w:val="12"/>
        </w:numPr>
        <w:spacing w:after="160"/>
        <w:contextualSpacing/>
        <w:rPr>
          <w:rFonts w:eastAsia="Calibri"/>
          <w:szCs w:val="24"/>
        </w:rPr>
      </w:pPr>
      <w:r w:rsidRPr="002F169F">
        <w:rPr>
          <w:rFonts w:eastAsia="Calibri"/>
          <w:szCs w:val="24"/>
        </w:rPr>
        <w:t>Clear distinction, during estimation, shall be made for intermediate and top tie beams.</w:t>
      </w:r>
    </w:p>
    <w:p w:rsidR="002E45C7" w:rsidRPr="002F169F" w:rsidRDefault="002E45C7" w:rsidP="003935D2">
      <w:pPr>
        <w:numPr>
          <w:ilvl w:val="0"/>
          <w:numId w:val="12"/>
        </w:numPr>
        <w:spacing w:after="160"/>
        <w:contextualSpacing/>
        <w:rPr>
          <w:rFonts w:eastAsia="Calibri"/>
          <w:szCs w:val="24"/>
        </w:rPr>
      </w:pPr>
      <w:r w:rsidRPr="002F169F">
        <w:rPr>
          <w:rFonts w:eastAsia="Calibri"/>
          <w:szCs w:val="24"/>
        </w:rPr>
        <w:t>Care is taken not to repeatedly calculate volume of concrete at intersection points of the beams.</w:t>
      </w:r>
    </w:p>
    <w:p w:rsidR="002E45C7" w:rsidRDefault="002E45C7" w:rsidP="003935D2">
      <w:pPr>
        <w:numPr>
          <w:ilvl w:val="0"/>
          <w:numId w:val="12"/>
        </w:numPr>
        <w:spacing w:after="160"/>
        <w:contextualSpacing/>
        <w:rPr>
          <w:rFonts w:eastAsia="Calibri"/>
          <w:szCs w:val="24"/>
        </w:rPr>
      </w:pPr>
      <w:r w:rsidRPr="002F169F">
        <w:rPr>
          <w:rFonts w:eastAsia="Calibri"/>
          <w:szCs w:val="24"/>
        </w:rPr>
        <w:t>For columns, volume is up to bottom of beams, i.e. height of column.</w:t>
      </w:r>
    </w:p>
    <w:p w:rsidR="002E45C7" w:rsidRPr="001A26A8" w:rsidRDefault="002E45C7" w:rsidP="003935D2">
      <w:pPr>
        <w:numPr>
          <w:ilvl w:val="0"/>
          <w:numId w:val="12"/>
        </w:numPr>
        <w:spacing w:after="160"/>
        <w:contextualSpacing/>
        <w:rPr>
          <w:rFonts w:eastAsia="Calibri"/>
          <w:szCs w:val="24"/>
        </w:rPr>
      </w:pPr>
      <w:r w:rsidRPr="002F169F">
        <w:rPr>
          <w:rFonts w:eastAsia="Calibri"/>
          <w:szCs w:val="24"/>
        </w:rPr>
        <w:t>Unit of measurement is m</w:t>
      </w:r>
      <w:r w:rsidRPr="002F169F">
        <w:rPr>
          <w:rFonts w:eastAsia="Calibri"/>
          <w:szCs w:val="24"/>
          <w:vertAlign w:val="superscript"/>
        </w:rPr>
        <w:t>3</w:t>
      </w:r>
    </w:p>
    <w:p w:rsidR="002E45C7" w:rsidRPr="002F169F" w:rsidRDefault="001A26A8" w:rsidP="001A26A8">
      <w:pPr>
        <w:tabs>
          <w:tab w:val="left" w:pos="1440"/>
        </w:tabs>
        <w:spacing w:after="160"/>
        <w:contextualSpacing/>
        <w:rPr>
          <w:rFonts w:eastAsia="Calibri"/>
          <w:szCs w:val="24"/>
        </w:rPr>
      </w:pPr>
      <w:r>
        <w:rPr>
          <w:rFonts w:eastAsia="Calibri"/>
          <w:szCs w:val="24"/>
        </w:rPr>
        <w:t xml:space="preserve">                         </w:t>
      </w:r>
      <w:r>
        <w:rPr>
          <w:rFonts w:eastAsia="Calibri"/>
          <w:noProof/>
          <w:szCs w:val="24"/>
        </w:rPr>
        <w:drawing>
          <wp:inline distT="0" distB="0" distL="0" distR="0" wp14:anchorId="4FA4EDE7" wp14:editId="054783BA">
            <wp:extent cx="3058160" cy="514350"/>
            <wp:effectExtent l="0" t="0" r="889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58160" cy="514350"/>
                    </a:xfrm>
                    <a:prstGeom prst="rect">
                      <a:avLst/>
                    </a:prstGeom>
                    <a:noFill/>
                  </pic:spPr>
                </pic:pic>
              </a:graphicData>
            </a:graphic>
          </wp:inline>
        </w:drawing>
      </w:r>
    </w:p>
    <w:p w:rsidR="002E45C7" w:rsidRPr="002F169F" w:rsidRDefault="002E45C7" w:rsidP="003935D2">
      <w:pPr>
        <w:pStyle w:val="ListParagraph"/>
        <w:numPr>
          <w:ilvl w:val="0"/>
          <w:numId w:val="51"/>
        </w:numPr>
        <w:ind w:left="450" w:hanging="90"/>
        <w:rPr>
          <w:rFonts w:eastAsia="Calibri"/>
          <w:b/>
          <w:szCs w:val="24"/>
        </w:rPr>
      </w:pPr>
      <w:r w:rsidRPr="002F169F">
        <w:rPr>
          <w:rFonts w:eastAsia="Calibri"/>
          <w:b/>
          <w:szCs w:val="24"/>
        </w:rPr>
        <w:t>Slabs</w:t>
      </w:r>
    </w:p>
    <w:p w:rsidR="002E45C7" w:rsidRPr="002F169F" w:rsidRDefault="002E45C7" w:rsidP="003935D2">
      <w:pPr>
        <w:numPr>
          <w:ilvl w:val="0"/>
          <w:numId w:val="13"/>
        </w:numPr>
        <w:spacing w:after="160"/>
        <w:contextualSpacing/>
        <w:rPr>
          <w:rFonts w:eastAsia="Calibri"/>
          <w:szCs w:val="24"/>
        </w:rPr>
      </w:pPr>
      <w:r w:rsidRPr="002F169F">
        <w:rPr>
          <w:rFonts w:eastAsia="Calibri"/>
          <w:szCs w:val="24"/>
        </w:rPr>
        <w:t>Concrete slabs are floor slab and roof slab.</w:t>
      </w:r>
    </w:p>
    <w:p w:rsidR="002E45C7" w:rsidRPr="002F169F" w:rsidRDefault="002E45C7" w:rsidP="003935D2">
      <w:pPr>
        <w:numPr>
          <w:ilvl w:val="0"/>
          <w:numId w:val="13"/>
        </w:numPr>
        <w:spacing w:after="160"/>
        <w:contextualSpacing/>
        <w:rPr>
          <w:rFonts w:eastAsia="Calibri"/>
          <w:szCs w:val="24"/>
        </w:rPr>
      </w:pPr>
      <w:r w:rsidRPr="002F169F">
        <w:rPr>
          <w:rFonts w:eastAsia="Calibri"/>
          <w:szCs w:val="24"/>
        </w:rPr>
        <w:lastRenderedPageBreak/>
        <w:t>Volume of concrete for slab of each floor is computed separately.</w:t>
      </w:r>
    </w:p>
    <w:p w:rsidR="002E45C7" w:rsidRPr="002F169F" w:rsidRDefault="002E45C7" w:rsidP="003935D2">
      <w:pPr>
        <w:numPr>
          <w:ilvl w:val="0"/>
          <w:numId w:val="13"/>
        </w:numPr>
        <w:spacing w:after="160"/>
        <w:contextualSpacing/>
        <w:rPr>
          <w:rFonts w:eastAsia="Calibri"/>
          <w:szCs w:val="24"/>
        </w:rPr>
      </w:pPr>
      <w:r w:rsidRPr="002F169F">
        <w:rPr>
          <w:rFonts w:eastAsia="Calibri"/>
          <w:szCs w:val="24"/>
        </w:rPr>
        <w:t>The clear length of the slab in between beams is multiplied with the clear width of the slab and its thickness.</w:t>
      </w:r>
    </w:p>
    <w:p w:rsidR="002E45C7" w:rsidRPr="002F169F" w:rsidRDefault="002E45C7" w:rsidP="003935D2">
      <w:pPr>
        <w:numPr>
          <w:ilvl w:val="0"/>
          <w:numId w:val="13"/>
        </w:numPr>
        <w:spacing w:after="160"/>
        <w:contextualSpacing/>
        <w:rPr>
          <w:rFonts w:eastAsia="Calibri"/>
          <w:szCs w:val="24"/>
        </w:rPr>
      </w:pPr>
      <w:r w:rsidRPr="002F169F">
        <w:rPr>
          <w:rFonts w:eastAsia="Calibri"/>
          <w:szCs w:val="24"/>
        </w:rPr>
        <w:t>Measured in m</w:t>
      </w:r>
      <w:r w:rsidRPr="002F169F">
        <w:rPr>
          <w:rFonts w:eastAsia="Calibri"/>
          <w:szCs w:val="24"/>
          <w:vertAlign w:val="superscript"/>
        </w:rPr>
        <w:t>3</w:t>
      </w:r>
      <w:r w:rsidRPr="002F169F">
        <w:rPr>
          <w:rFonts w:eastAsia="Calibri"/>
          <w:szCs w:val="24"/>
        </w:rPr>
        <w:t xml:space="preserve"> for thickness &gt;10 cm, in m</w:t>
      </w:r>
      <w:r w:rsidRPr="002F169F">
        <w:rPr>
          <w:rFonts w:eastAsia="Calibri"/>
          <w:szCs w:val="24"/>
          <w:vertAlign w:val="superscript"/>
        </w:rPr>
        <w:t>2</w:t>
      </w:r>
      <w:r w:rsidRPr="002F169F">
        <w:rPr>
          <w:rFonts w:eastAsia="Calibri"/>
          <w:szCs w:val="24"/>
        </w:rPr>
        <w:t xml:space="preserve"> otherwise.</w:t>
      </w:r>
    </w:p>
    <w:p w:rsidR="002E45C7" w:rsidRPr="002F169F" w:rsidRDefault="002E45C7" w:rsidP="003935D2">
      <w:pPr>
        <w:pStyle w:val="ListParagraph"/>
        <w:numPr>
          <w:ilvl w:val="0"/>
          <w:numId w:val="51"/>
        </w:numPr>
        <w:ind w:left="450" w:hanging="90"/>
        <w:rPr>
          <w:rFonts w:eastAsia="Calibri"/>
          <w:b/>
          <w:szCs w:val="24"/>
        </w:rPr>
      </w:pPr>
      <w:r w:rsidRPr="002F169F">
        <w:rPr>
          <w:rFonts w:eastAsia="Calibri"/>
          <w:b/>
          <w:szCs w:val="24"/>
        </w:rPr>
        <w:t>Stair cases</w:t>
      </w:r>
    </w:p>
    <w:p w:rsidR="002E45C7" w:rsidRPr="002F169F" w:rsidRDefault="002E45C7" w:rsidP="003935D2">
      <w:pPr>
        <w:numPr>
          <w:ilvl w:val="0"/>
          <w:numId w:val="14"/>
        </w:numPr>
        <w:spacing w:after="160"/>
        <w:contextualSpacing/>
        <w:rPr>
          <w:rFonts w:eastAsia="Calibri"/>
          <w:szCs w:val="24"/>
        </w:rPr>
      </w:pPr>
      <w:r w:rsidRPr="002F169F">
        <w:rPr>
          <w:rFonts w:eastAsia="Calibri"/>
          <w:szCs w:val="24"/>
        </w:rPr>
        <w:t xml:space="preserve">Is successive arrangement of steps to facilitate ascending and descending floor to </w:t>
      </w:r>
      <w:proofErr w:type="gramStart"/>
      <w:r w:rsidRPr="002F169F">
        <w:rPr>
          <w:rFonts w:eastAsia="Calibri"/>
          <w:szCs w:val="24"/>
        </w:rPr>
        <w:t>floor.</w:t>
      </w:r>
      <w:proofErr w:type="gramEnd"/>
    </w:p>
    <w:p w:rsidR="002E45C7" w:rsidRPr="002F169F" w:rsidRDefault="002E45C7" w:rsidP="003935D2">
      <w:pPr>
        <w:numPr>
          <w:ilvl w:val="0"/>
          <w:numId w:val="14"/>
        </w:numPr>
        <w:spacing w:after="160"/>
        <w:contextualSpacing/>
        <w:rPr>
          <w:rFonts w:eastAsia="Calibri"/>
          <w:szCs w:val="24"/>
        </w:rPr>
      </w:pPr>
      <w:r w:rsidRPr="002F169F">
        <w:rPr>
          <w:rFonts w:eastAsia="Calibri"/>
          <w:szCs w:val="24"/>
        </w:rPr>
        <w:t>For estimation purpose classified as steps, slab and landing</w:t>
      </w:r>
    </w:p>
    <w:p w:rsidR="002E45C7" w:rsidRPr="002F169F" w:rsidRDefault="002E45C7" w:rsidP="003935D2">
      <w:pPr>
        <w:pStyle w:val="ListParagraph"/>
        <w:numPr>
          <w:ilvl w:val="1"/>
          <w:numId w:val="47"/>
        </w:numPr>
        <w:rPr>
          <w:rFonts w:eastAsia="Calibri"/>
          <w:b/>
          <w:szCs w:val="24"/>
        </w:rPr>
      </w:pPr>
      <w:r w:rsidRPr="002F169F">
        <w:rPr>
          <w:rFonts w:eastAsia="Calibri"/>
          <w:b/>
          <w:szCs w:val="24"/>
        </w:rPr>
        <w:t>Masonry Work</w:t>
      </w:r>
    </w:p>
    <w:p w:rsidR="002E45C7" w:rsidRPr="002F169F" w:rsidRDefault="002E45C7" w:rsidP="003935D2">
      <w:pPr>
        <w:numPr>
          <w:ilvl w:val="0"/>
          <w:numId w:val="15"/>
        </w:numPr>
        <w:spacing w:after="160"/>
        <w:contextualSpacing/>
        <w:rPr>
          <w:rFonts w:eastAsia="Calibri"/>
          <w:szCs w:val="24"/>
        </w:rPr>
      </w:pPr>
      <w:r w:rsidRPr="002F169F">
        <w:rPr>
          <w:rFonts w:eastAsia="Calibri"/>
          <w:szCs w:val="24"/>
        </w:rPr>
        <w:t>Incorporates all works related with construction of walls for superstructure part.</w:t>
      </w:r>
    </w:p>
    <w:p w:rsidR="002E45C7" w:rsidRPr="002F169F" w:rsidRDefault="002E45C7" w:rsidP="003935D2">
      <w:pPr>
        <w:numPr>
          <w:ilvl w:val="0"/>
          <w:numId w:val="15"/>
        </w:numPr>
        <w:spacing w:after="160"/>
        <w:contextualSpacing/>
        <w:rPr>
          <w:rFonts w:eastAsia="Calibri"/>
          <w:szCs w:val="24"/>
        </w:rPr>
      </w:pPr>
      <w:r w:rsidRPr="002F169F">
        <w:rPr>
          <w:rFonts w:eastAsia="Calibri"/>
          <w:szCs w:val="24"/>
        </w:rPr>
        <w:t>Most commonly used types are:</w:t>
      </w:r>
    </w:p>
    <w:p w:rsidR="002E45C7" w:rsidRPr="009D1084" w:rsidRDefault="002E45C7" w:rsidP="003935D2">
      <w:pPr>
        <w:pStyle w:val="ListParagraph"/>
        <w:numPr>
          <w:ilvl w:val="0"/>
          <w:numId w:val="52"/>
        </w:numPr>
        <w:ind w:left="270" w:hanging="180"/>
        <w:rPr>
          <w:rFonts w:eastAsia="Calibri"/>
          <w:b/>
          <w:szCs w:val="24"/>
        </w:rPr>
      </w:pPr>
      <w:r w:rsidRPr="009D1084">
        <w:rPr>
          <w:rFonts w:eastAsia="Calibri"/>
          <w:b/>
          <w:szCs w:val="24"/>
        </w:rPr>
        <w:t>Block masonry</w:t>
      </w:r>
    </w:p>
    <w:p w:rsidR="002E45C7" w:rsidRPr="002F169F" w:rsidRDefault="002E45C7" w:rsidP="003935D2">
      <w:pPr>
        <w:numPr>
          <w:ilvl w:val="0"/>
          <w:numId w:val="16"/>
        </w:numPr>
        <w:spacing w:after="160"/>
        <w:contextualSpacing/>
        <w:rPr>
          <w:rFonts w:eastAsia="Calibri"/>
          <w:szCs w:val="24"/>
        </w:rPr>
      </w:pPr>
      <w:r w:rsidRPr="002F169F">
        <w:rPr>
          <w:rFonts w:eastAsia="Calibri"/>
          <w:szCs w:val="24"/>
        </w:rPr>
        <w:t>Concrete blocks are used.</w:t>
      </w:r>
    </w:p>
    <w:p w:rsidR="002E45C7" w:rsidRPr="002F169F" w:rsidRDefault="002E45C7" w:rsidP="003935D2">
      <w:pPr>
        <w:numPr>
          <w:ilvl w:val="0"/>
          <w:numId w:val="16"/>
        </w:numPr>
        <w:spacing w:after="160"/>
        <w:contextualSpacing/>
        <w:rPr>
          <w:rFonts w:eastAsia="Calibri"/>
          <w:szCs w:val="24"/>
        </w:rPr>
      </w:pPr>
      <w:r w:rsidRPr="002F169F">
        <w:rPr>
          <w:rFonts w:eastAsia="Calibri"/>
          <w:szCs w:val="24"/>
        </w:rPr>
        <w:t xml:space="preserve">HCB or SCB/solid concrete block/  of various size, such as </w:t>
      </w:r>
    </w:p>
    <w:p w:rsidR="002E45C7" w:rsidRPr="00111FA7" w:rsidRDefault="002E45C7" w:rsidP="003935D2">
      <w:pPr>
        <w:pStyle w:val="ListParagraph"/>
        <w:numPr>
          <w:ilvl w:val="2"/>
          <w:numId w:val="39"/>
        </w:numPr>
        <w:rPr>
          <w:rFonts w:eastAsia="Calibri"/>
          <w:szCs w:val="24"/>
        </w:rPr>
      </w:pPr>
      <w:r>
        <w:rPr>
          <w:rFonts w:eastAsia="Calibri"/>
          <w:szCs w:val="24"/>
        </w:rPr>
        <w:t xml:space="preserve"> 20cm x 20cm x </w:t>
      </w:r>
      <w:r w:rsidRPr="0015775A">
        <w:rPr>
          <w:rFonts w:eastAsia="Calibri"/>
          <w:szCs w:val="24"/>
        </w:rPr>
        <w:t>40cm</w:t>
      </w:r>
    </w:p>
    <w:p w:rsidR="002E45C7" w:rsidRPr="00111FA7" w:rsidRDefault="002E45C7" w:rsidP="003935D2">
      <w:pPr>
        <w:pStyle w:val="ListParagraph"/>
        <w:numPr>
          <w:ilvl w:val="2"/>
          <w:numId w:val="39"/>
        </w:numPr>
        <w:rPr>
          <w:rFonts w:eastAsia="Calibri"/>
          <w:szCs w:val="24"/>
        </w:rPr>
      </w:pPr>
      <w:r>
        <w:rPr>
          <w:rFonts w:eastAsia="Calibri"/>
          <w:szCs w:val="24"/>
        </w:rPr>
        <w:t xml:space="preserve"> 15cm x 20 cm x </w:t>
      </w:r>
      <w:r w:rsidRPr="0015775A">
        <w:rPr>
          <w:rFonts w:eastAsia="Calibri"/>
          <w:szCs w:val="24"/>
        </w:rPr>
        <w:t>40cm</w:t>
      </w:r>
    </w:p>
    <w:p w:rsidR="002E45C7" w:rsidRPr="00111FA7" w:rsidRDefault="002E45C7" w:rsidP="003935D2">
      <w:pPr>
        <w:pStyle w:val="ListParagraph"/>
        <w:numPr>
          <w:ilvl w:val="2"/>
          <w:numId w:val="39"/>
        </w:numPr>
        <w:rPr>
          <w:rFonts w:eastAsia="Calibri"/>
          <w:szCs w:val="24"/>
        </w:rPr>
      </w:pPr>
      <w:r w:rsidRPr="00111FA7">
        <w:rPr>
          <w:rFonts w:eastAsia="Calibri"/>
          <w:szCs w:val="24"/>
        </w:rPr>
        <w:t xml:space="preserve">10 cm x20 cm </w:t>
      </w:r>
      <w:r>
        <w:rPr>
          <w:rFonts w:eastAsia="Calibri"/>
          <w:szCs w:val="24"/>
        </w:rPr>
        <w:t xml:space="preserve">x  </w:t>
      </w:r>
      <w:r w:rsidRPr="0015775A">
        <w:rPr>
          <w:rFonts w:eastAsia="Calibri"/>
          <w:szCs w:val="24"/>
        </w:rPr>
        <w:t>40cm</w:t>
      </w:r>
    </w:p>
    <w:p w:rsidR="002E45C7" w:rsidRPr="00697784" w:rsidRDefault="002E45C7" w:rsidP="003935D2">
      <w:pPr>
        <w:numPr>
          <w:ilvl w:val="0"/>
          <w:numId w:val="17"/>
        </w:numPr>
        <w:spacing w:after="160"/>
        <w:contextualSpacing/>
        <w:rPr>
          <w:rFonts w:eastAsia="Calibri"/>
          <w:szCs w:val="24"/>
        </w:rPr>
      </w:pPr>
      <w:r w:rsidRPr="002F169F">
        <w:rPr>
          <w:rFonts w:eastAsia="Calibri"/>
          <w:szCs w:val="24"/>
        </w:rPr>
        <w:t>Measured in m</w:t>
      </w:r>
      <w:r w:rsidRPr="002F169F">
        <w:rPr>
          <w:rFonts w:eastAsia="Calibri"/>
          <w:szCs w:val="24"/>
          <w:vertAlign w:val="superscript"/>
        </w:rPr>
        <w:t>2</w:t>
      </w:r>
    </w:p>
    <w:p w:rsidR="002E45C7" w:rsidRPr="00697784" w:rsidRDefault="002E45C7" w:rsidP="002E45C7">
      <w:pPr>
        <w:tabs>
          <w:tab w:val="left" w:pos="1440"/>
          <w:tab w:val="left" w:pos="1530"/>
        </w:tabs>
        <w:spacing w:after="160"/>
        <w:contextualSpacing/>
        <w:rPr>
          <w:rFonts w:eastAsia="Calibri"/>
          <w:szCs w:val="24"/>
        </w:rPr>
      </w:pPr>
      <w:r>
        <w:rPr>
          <w:rFonts w:eastAsia="Calibri"/>
          <w:szCs w:val="24"/>
        </w:rPr>
        <w:t xml:space="preserve">                         </w:t>
      </w:r>
      <w:r>
        <w:rPr>
          <w:rFonts w:eastAsia="Calibri"/>
          <w:noProof/>
          <w:szCs w:val="24"/>
        </w:rPr>
        <w:drawing>
          <wp:inline distT="0" distB="0" distL="0" distR="0" wp14:anchorId="5212D275" wp14:editId="3720A407">
            <wp:extent cx="2057400" cy="4000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57400" cy="400050"/>
                    </a:xfrm>
                    <a:prstGeom prst="rect">
                      <a:avLst/>
                    </a:prstGeom>
                    <a:noFill/>
                  </pic:spPr>
                </pic:pic>
              </a:graphicData>
            </a:graphic>
          </wp:inline>
        </w:drawing>
      </w:r>
    </w:p>
    <w:p w:rsidR="002E45C7" w:rsidRPr="002F169F" w:rsidRDefault="002E45C7" w:rsidP="003935D2">
      <w:pPr>
        <w:pStyle w:val="ListParagraph"/>
        <w:numPr>
          <w:ilvl w:val="0"/>
          <w:numId w:val="52"/>
        </w:numPr>
        <w:ind w:left="270" w:hanging="180"/>
        <w:rPr>
          <w:rFonts w:eastAsia="Calibri"/>
          <w:b/>
          <w:szCs w:val="24"/>
        </w:rPr>
      </w:pPr>
      <w:r w:rsidRPr="002F169F">
        <w:rPr>
          <w:rFonts w:eastAsia="Calibri"/>
          <w:b/>
          <w:szCs w:val="24"/>
        </w:rPr>
        <w:t xml:space="preserve"> Brick masonry</w:t>
      </w:r>
    </w:p>
    <w:p w:rsidR="002E45C7" w:rsidRPr="002F169F" w:rsidRDefault="002E45C7" w:rsidP="003935D2">
      <w:pPr>
        <w:numPr>
          <w:ilvl w:val="0"/>
          <w:numId w:val="17"/>
        </w:numPr>
        <w:spacing w:after="160"/>
        <w:contextualSpacing/>
        <w:rPr>
          <w:rFonts w:eastAsia="Calibri"/>
          <w:szCs w:val="24"/>
        </w:rPr>
      </w:pPr>
      <w:r w:rsidRPr="002F169F">
        <w:rPr>
          <w:rFonts w:eastAsia="Calibri"/>
          <w:szCs w:val="24"/>
        </w:rPr>
        <w:t>Clay bricks are used for these walls.</w:t>
      </w:r>
    </w:p>
    <w:p w:rsidR="002E45C7" w:rsidRPr="002F169F" w:rsidRDefault="002E45C7" w:rsidP="003935D2">
      <w:pPr>
        <w:numPr>
          <w:ilvl w:val="0"/>
          <w:numId w:val="17"/>
        </w:numPr>
        <w:spacing w:after="160"/>
        <w:contextualSpacing/>
        <w:rPr>
          <w:rFonts w:eastAsia="Calibri"/>
          <w:szCs w:val="24"/>
        </w:rPr>
      </w:pPr>
      <w:r w:rsidRPr="002F169F">
        <w:rPr>
          <w:rFonts w:eastAsia="Calibri"/>
          <w:szCs w:val="24"/>
        </w:rPr>
        <w:t>Standard size is    25 cm x12 cm x 6 cm.</w:t>
      </w:r>
      <w:r>
        <w:rPr>
          <w:rFonts w:eastAsia="Calibri"/>
          <w:szCs w:val="24"/>
        </w:rPr>
        <w:t>(Ethiopian standard)</w:t>
      </w:r>
    </w:p>
    <w:p w:rsidR="002E45C7" w:rsidRDefault="002E45C7" w:rsidP="003935D2">
      <w:pPr>
        <w:numPr>
          <w:ilvl w:val="0"/>
          <w:numId w:val="18"/>
        </w:numPr>
        <w:spacing w:after="160"/>
        <w:contextualSpacing/>
        <w:rPr>
          <w:rFonts w:eastAsia="Calibri"/>
          <w:szCs w:val="24"/>
        </w:rPr>
      </w:pPr>
      <w:r w:rsidRPr="002F169F">
        <w:rPr>
          <w:rFonts w:eastAsia="Calibri"/>
          <w:szCs w:val="24"/>
        </w:rPr>
        <w:t>Measured in m</w:t>
      </w:r>
      <w:r w:rsidRPr="002F169F">
        <w:rPr>
          <w:rFonts w:eastAsia="Calibri"/>
          <w:szCs w:val="24"/>
          <w:vertAlign w:val="superscript"/>
        </w:rPr>
        <w:t>2</w:t>
      </w:r>
      <w:r w:rsidRPr="002F169F">
        <w:rPr>
          <w:rFonts w:eastAsia="Calibri"/>
          <w:szCs w:val="24"/>
        </w:rPr>
        <w:t>.</w:t>
      </w:r>
    </w:p>
    <w:p w:rsidR="002E45C7" w:rsidRPr="002F169F" w:rsidRDefault="002E45C7" w:rsidP="002E45C7">
      <w:pPr>
        <w:tabs>
          <w:tab w:val="left" w:pos="1440"/>
        </w:tabs>
        <w:spacing w:after="160"/>
        <w:ind w:left="720"/>
        <w:contextualSpacing/>
        <w:rPr>
          <w:rFonts w:eastAsia="Calibri"/>
          <w:szCs w:val="24"/>
        </w:rPr>
      </w:pPr>
      <w:r>
        <w:rPr>
          <w:rFonts w:eastAsia="Calibri"/>
          <w:noProof/>
          <w:szCs w:val="24"/>
        </w:rPr>
        <w:t xml:space="preserve">             </w:t>
      </w:r>
      <w:r>
        <w:rPr>
          <w:rFonts w:eastAsia="Calibri"/>
          <w:noProof/>
          <w:szCs w:val="24"/>
        </w:rPr>
        <w:drawing>
          <wp:inline distT="0" distB="0" distL="0" distR="0" wp14:anchorId="6C5CAC19" wp14:editId="3A432CE6">
            <wp:extent cx="1847850" cy="4000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47850" cy="400050"/>
                    </a:xfrm>
                    <a:prstGeom prst="rect">
                      <a:avLst/>
                    </a:prstGeom>
                    <a:noFill/>
                  </pic:spPr>
                </pic:pic>
              </a:graphicData>
            </a:graphic>
          </wp:inline>
        </w:drawing>
      </w:r>
    </w:p>
    <w:p w:rsidR="002E45C7" w:rsidRPr="002F169F" w:rsidRDefault="002E45C7" w:rsidP="003935D2">
      <w:pPr>
        <w:pStyle w:val="ListParagraph"/>
        <w:numPr>
          <w:ilvl w:val="0"/>
          <w:numId w:val="52"/>
        </w:numPr>
        <w:ind w:left="270" w:hanging="180"/>
        <w:rPr>
          <w:rFonts w:eastAsia="Calibri"/>
          <w:b/>
          <w:szCs w:val="24"/>
        </w:rPr>
      </w:pPr>
      <w:r w:rsidRPr="002F169F">
        <w:rPr>
          <w:rFonts w:eastAsia="Calibri"/>
          <w:b/>
          <w:szCs w:val="24"/>
        </w:rPr>
        <w:t>Stone masonry</w:t>
      </w:r>
    </w:p>
    <w:p w:rsidR="002E45C7" w:rsidRPr="002F169F" w:rsidRDefault="002E45C7" w:rsidP="003935D2">
      <w:pPr>
        <w:numPr>
          <w:ilvl w:val="0"/>
          <w:numId w:val="18"/>
        </w:numPr>
        <w:spacing w:after="160"/>
        <w:contextualSpacing/>
        <w:rPr>
          <w:rFonts w:eastAsia="Calibri"/>
          <w:szCs w:val="24"/>
        </w:rPr>
      </w:pPr>
      <w:r w:rsidRPr="002F169F">
        <w:rPr>
          <w:rFonts w:eastAsia="Calibri"/>
          <w:szCs w:val="24"/>
        </w:rPr>
        <w:t>Stones of various patterns are used.</w:t>
      </w:r>
    </w:p>
    <w:p w:rsidR="002E45C7" w:rsidRPr="002F169F" w:rsidRDefault="002E45C7" w:rsidP="003935D2">
      <w:pPr>
        <w:numPr>
          <w:ilvl w:val="0"/>
          <w:numId w:val="18"/>
        </w:numPr>
        <w:spacing w:after="160"/>
        <w:contextualSpacing/>
        <w:rPr>
          <w:rFonts w:eastAsia="Calibri"/>
          <w:szCs w:val="24"/>
        </w:rPr>
      </w:pPr>
      <w:r w:rsidRPr="002F169F">
        <w:rPr>
          <w:rFonts w:eastAsia="Calibri"/>
          <w:szCs w:val="24"/>
        </w:rPr>
        <w:t xml:space="preserve"> Measured in m</w:t>
      </w:r>
      <w:r w:rsidRPr="002F169F">
        <w:rPr>
          <w:rFonts w:eastAsia="Calibri"/>
          <w:szCs w:val="24"/>
          <w:vertAlign w:val="superscript"/>
        </w:rPr>
        <w:t>3</w:t>
      </w:r>
    </w:p>
    <w:p w:rsidR="002E45C7" w:rsidRDefault="002E45C7" w:rsidP="003935D2">
      <w:pPr>
        <w:numPr>
          <w:ilvl w:val="0"/>
          <w:numId w:val="18"/>
        </w:numPr>
        <w:spacing w:after="160"/>
        <w:contextualSpacing/>
        <w:rPr>
          <w:rFonts w:eastAsia="Calibri"/>
          <w:szCs w:val="24"/>
        </w:rPr>
      </w:pPr>
      <w:r w:rsidRPr="002F169F">
        <w:rPr>
          <w:rFonts w:eastAsia="Calibri"/>
          <w:szCs w:val="24"/>
        </w:rPr>
        <w:lastRenderedPageBreak/>
        <w:t>Unless used for facing work in thin layers over body walls.</w:t>
      </w:r>
    </w:p>
    <w:p w:rsidR="002E45C7" w:rsidRPr="002F169F" w:rsidRDefault="002E45C7" w:rsidP="002E45C7">
      <w:pPr>
        <w:tabs>
          <w:tab w:val="left" w:pos="1440"/>
        </w:tabs>
        <w:spacing w:after="160"/>
        <w:contextualSpacing/>
        <w:rPr>
          <w:rFonts w:eastAsia="Calibri"/>
          <w:szCs w:val="24"/>
        </w:rPr>
      </w:pPr>
      <w:r>
        <w:rPr>
          <w:rFonts w:eastAsia="Calibri"/>
          <w:szCs w:val="24"/>
        </w:rPr>
        <w:t xml:space="preserve">                         </w:t>
      </w:r>
      <w:r>
        <w:rPr>
          <w:rFonts w:eastAsia="Calibri"/>
          <w:noProof/>
          <w:szCs w:val="24"/>
        </w:rPr>
        <w:drawing>
          <wp:inline distT="0" distB="0" distL="0" distR="0" wp14:anchorId="6E52479F" wp14:editId="6592A050">
            <wp:extent cx="2620010" cy="438150"/>
            <wp:effectExtent l="0" t="0" r="889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20010" cy="438150"/>
                    </a:xfrm>
                    <a:prstGeom prst="rect">
                      <a:avLst/>
                    </a:prstGeom>
                    <a:noFill/>
                  </pic:spPr>
                </pic:pic>
              </a:graphicData>
            </a:graphic>
          </wp:inline>
        </w:drawing>
      </w:r>
    </w:p>
    <w:p w:rsidR="002E45C7" w:rsidRPr="002F169F" w:rsidRDefault="002E45C7" w:rsidP="003935D2">
      <w:pPr>
        <w:pStyle w:val="ListParagraph"/>
        <w:numPr>
          <w:ilvl w:val="1"/>
          <w:numId w:val="47"/>
        </w:numPr>
        <w:rPr>
          <w:rFonts w:eastAsia="Calibri"/>
          <w:b/>
          <w:szCs w:val="24"/>
        </w:rPr>
      </w:pPr>
      <w:r w:rsidRPr="002F169F">
        <w:rPr>
          <w:rFonts w:eastAsia="Calibri"/>
          <w:b/>
          <w:szCs w:val="24"/>
        </w:rPr>
        <w:t>Finish</w:t>
      </w:r>
    </w:p>
    <w:p w:rsidR="002E45C7" w:rsidRPr="009D1084" w:rsidRDefault="002E45C7" w:rsidP="003935D2">
      <w:pPr>
        <w:pStyle w:val="ListParagraph"/>
        <w:numPr>
          <w:ilvl w:val="0"/>
          <w:numId w:val="53"/>
        </w:numPr>
        <w:ind w:left="360" w:hanging="90"/>
        <w:rPr>
          <w:rFonts w:eastAsia="Calibri"/>
          <w:b/>
          <w:szCs w:val="24"/>
        </w:rPr>
      </w:pPr>
      <w:r w:rsidRPr="009D1084">
        <w:rPr>
          <w:rFonts w:eastAsia="Calibri"/>
          <w:b/>
          <w:szCs w:val="24"/>
        </w:rPr>
        <w:t>Floor Finish</w:t>
      </w:r>
    </w:p>
    <w:p w:rsidR="002E45C7" w:rsidRPr="002F169F" w:rsidRDefault="002E45C7" w:rsidP="003935D2">
      <w:pPr>
        <w:numPr>
          <w:ilvl w:val="0"/>
          <w:numId w:val="22"/>
        </w:numPr>
        <w:spacing w:after="160"/>
        <w:contextualSpacing/>
        <w:rPr>
          <w:rFonts w:eastAsia="Calibri"/>
          <w:szCs w:val="24"/>
        </w:rPr>
      </w:pPr>
      <w:r w:rsidRPr="002F169F">
        <w:rPr>
          <w:rFonts w:eastAsia="Calibri"/>
          <w:szCs w:val="24"/>
        </w:rPr>
        <w:t xml:space="preserve">Incorporates the flooring provided to the floors, such as terrazzo tiles, ceramic tiles. PVC tiles or rubber. </w:t>
      </w:r>
    </w:p>
    <w:p w:rsidR="002E45C7" w:rsidRPr="002F169F" w:rsidRDefault="002E45C7" w:rsidP="003935D2">
      <w:pPr>
        <w:numPr>
          <w:ilvl w:val="0"/>
          <w:numId w:val="22"/>
        </w:numPr>
        <w:spacing w:after="160"/>
        <w:contextualSpacing/>
        <w:rPr>
          <w:rFonts w:eastAsia="Calibri"/>
          <w:szCs w:val="24"/>
        </w:rPr>
      </w:pPr>
      <w:r w:rsidRPr="002F169F">
        <w:rPr>
          <w:rFonts w:eastAsia="Calibri"/>
          <w:szCs w:val="24"/>
        </w:rPr>
        <w:t>Total area of room is calculated and deduction is made for partition walls.</w:t>
      </w:r>
    </w:p>
    <w:p w:rsidR="002E45C7" w:rsidRPr="00DA316D" w:rsidRDefault="002E45C7" w:rsidP="003935D2">
      <w:pPr>
        <w:numPr>
          <w:ilvl w:val="0"/>
          <w:numId w:val="22"/>
        </w:numPr>
        <w:spacing w:after="160"/>
        <w:contextualSpacing/>
        <w:rPr>
          <w:rFonts w:eastAsia="Calibri"/>
          <w:szCs w:val="24"/>
        </w:rPr>
      </w:pPr>
      <w:r w:rsidRPr="002F169F">
        <w:rPr>
          <w:rFonts w:eastAsia="Calibri"/>
          <w:szCs w:val="24"/>
        </w:rPr>
        <w:t>Measured in m</w:t>
      </w:r>
      <w:r w:rsidRPr="002F169F">
        <w:rPr>
          <w:rFonts w:eastAsia="Calibri"/>
          <w:szCs w:val="24"/>
          <w:vertAlign w:val="superscript"/>
        </w:rPr>
        <w:t>2</w:t>
      </w:r>
    </w:p>
    <w:p w:rsidR="002E45C7" w:rsidRPr="00DA316D" w:rsidRDefault="002E45C7" w:rsidP="002E45C7">
      <w:pPr>
        <w:spacing w:after="160"/>
        <w:contextualSpacing/>
        <w:rPr>
          <w:rFonts w:eastAsia="Calibri"/>
          <w:szCs w:val="24"/>
        </w:rPr>
      </w:pPr>
      <w:r>
        <w:rPr>
          <w:rFonts w:eastAsia="Calibri"/>
          <w:szCs w:val="24"/>
        </w:rPr>
        <w:t xml:space="preserve">                         </w:t>
      </w:r>
      <w:r>
        <w:rPr>
          <w:rFonts w:eastAsia="Calibri"/>
          <w:noProof/>
          <w:szCs w:val="24"/>
        </w:rPr>
        <w:drawing>
          <wp:inline distT="0" distB="0" distL="0" distR="0" wp14:anchorId="3AB45970" wp14:editId="33D7FB0D">
            <wp:extent cx="2105025" cy="4000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05025" cy="400050"/>
                    </a:xfrm>
                    <a:prstGeom prst="rect">
                      <a:avLst/>
                    </a:prstGeom>
                    <a:noFill/>
                  </pic:spPr>
                </pic:pic>
              </a:graphicData>
            </a:graphic>
          </wp:inline>
        </w:drawing>
      </w:r>
    </w:p>
    <w:p w:rsidR="002E45C7" w:rsidRPr="002F169F" w:rsidRDefault="002E45C7" w:rsidP="003935D2">
      <w:pPr>
        <w:pStyle w:val="ListParagraph"/>
        <w:numPr>
          <w:ilvl w:val="0"/>
          <w:numId w:val="53"/>
        </w:numPr>
        <w:ind w:left="360" w:hanging="90"/>
        <w:rPr>
          <w:rFonts w:eastAsia="Calibri"/>
          <w:b/>
          <w:szCs w:val="24"/>
        </w:rPr>
      </w:pPr>
      <w:r w:rsidRPr="002F169F">
        <w:rPr>
          <w:rFonts w:eastAsia="Calibri"/>
          <w:b/>
          <w:szCs w:val="24"/>
        </w:rPr>
        <w:t>Plastering work</w:t>
      </w:r>
    </w:p>
    <w:p w:rsidR="002E45C7" w:rsidRPr="002F169F" w:rsidRDefault="002E45C7" w:rsidP="003935D2">
      <w:pPr>
        <w:numPr>
          <w:ilvl w:val="0"/>
          <w:numId w:val="23"/>
        </w:numPr>
        <w:spacing w:after="160"/>
        <w:contextualSpacing/>
        <w:rPr>
          <w:rFonts w:eastAsia="Calibri"/>
          <w:szCs w:val="24"/>
        </w:rPr>
      </w:pPr>
      <w:r w:rsidRPr="002F169F">
        <w:rPr>
          <w:rFonts w:eastAsia="Calibri"/>
          <w:szCs w:val="24"/>
        </w:rPr>
        <w:t>It is application of thin layer of mortar on walls for the purpose of creating smooth surface for painting.</w:t>
      </w:r>
    </w:p>
    <w:p w:rsidR="002E45C7" w:rsidRPr="002F169F" w:rsidRDefault="002E45C7" w:rsidP="003935D2">
      <w:pPr>
        <w:numPr>
          <w:ilvl w:val="0"/>
          <w:numId w:val="23"/>
        </w:numPr>
        <w:spacing w:after="160"/>
        <w:contextualSpacing/>
        <w:rPr>
          <w:rFonts w:eastAsia="Calibri"/>
          <w:szCs w:val="24"/>
        </w:rPr>
      </w:pPr>
      <w:r w:rsidRPr="002F169F">
        <w:rPr>
          <w:rFonts w:eastAsia="Calibri"/>
          <w:szCs w:val="24"/>
        </w:rPr>
        <w:t>Can be applied to walls and ceilings internally or externally in 12mm, 15mm, 20mm, and 25mm thickness as is practicable.</w:t>
      </w:r>
    </w:p>
    <w:p w:rsidR="002E45C7" w:rsidRPr="002F169F" w:rsidRDefault="002E45C7" w:rsidP="003935D2">
      <w:pPr>
        <w:numPr>
          <w:ilvl w:val="0"/>
          <w:numId w:val="23"/>
        </w:numPr>
        <w:spacing w:after="160"/>
        <w:contextualSpacing/>
        <w:rPr>
          <w:rFonts w:eastAsia="Calibri"/>
          <w:szCs w:val="24"/>
        </w:rPr>
      </w:pPr>
      <w:r w:rsidRPr="002F169F">
        <w:rPr>
          <w:rFonts w:eastAsia="Calibri"/>
          <w:szCs w:val="24"/>
        </w:rPr>
        <w:t>Plaster and pointing works shall be measured by area by multiplying length of wall by height.</w:t>
      </w:r>
    </w:p>
    <w:p w:rsidR="002E45C7" w:rsidRDefault="002E45C7" w:rsidP="003935D2">
      <w:pPr>
        <w:numPr>
          <w:ilvl w:val="0"/>
          <w:numId w:val="23"/>
        </w:numPr>
        <w:spacing w:after="160"/>
        <w:contextualSpacing/>
        <w:rPr>
          <w:rFonts w:eastAsia="Calibri"/>
          <w:szCs w:val="24"/>
        </w:rPr>
      </w:pPr>
      <w:r w:rsidRPr="002F169F">
        <w:rPr>
          <w:rFonts w:eastAsia="Calibri"/>
          <w:szCs w:val="24"/>
        </w:rPr>
        <w:t xml:space="preserve">Internal and external works shall be measured separately </w:t>
      </w:r>
    </w:p>
    <w:p w:rsidR="002E45C7" w:rsidRPr="00482728" w:rsidRDefault="002E45C7" w:rsidP="003935D2">
      <w:pPr>
        <w:numPr>
          <w:ilvl w:val="0"/>
          <w:numId w:val="23"/>
        </w:numPr>
        <w:spacing w:after="160"/>
        <w:contextualSpacing/>
        <w:rPr>
          <w:rFonts w:eastAsia="Calibri"/>
          <w:szCs w:val="24"/>
        </w:rPr>
      </w:pPr>
      <w:r w:rsidRPr="00DA316D">
        <w:rPr>
          <w:rFonts w:eastAsia="Calibri"/>
          <w:szCs w:val="24"/>
        </w:rPr>
        <w:t>Measured in m2</w:t>
      </w:r>
    </w:p>
    <w:p w:rsidR="002E45C7" w:rsidRPr="002F169F" w:rsidRDefault="002E45C7" w:rsidP="002E45C7">
      <w:pPr>
        <w:tabs>
          <w:tab w:val="left" w:pos="1320"/>
          <w:tab w:val="left" w:pos="1440"/>
          <w:tab w:val="left" w:pos="1530"/>
        </w:tabs>
        <w:spacing w:after="160"/>
        <w:contextualSpacing/>
        <w:rPr>
          <w:rFonts w:eastAsia="Calibri"/>
          <w:szCs w:val="24"/>
        </w:rPr>
      </w:pPr>
      <w:r>
        <w:rPr>
          <w:rFonts w:eastAsia="Calibri"/>
          <w:szCs w:val="24"/>
        </w:rPr>
        <w:t xml:space="preserve">                         </w:t>
      </w:r>
      <w:r>
        <w:rPr>
          <w:rFonts w:eastAsia="Calibri"/>
          <w:noProof/>
          <w:szCs w:val="24"/>
        </w:rPr>
        <w:drawing>
          <wp:inline distT="0" distB="0" distL="0" distR="0" wp14:anchorId="0FFAF2B8" wp14:editId="293E3424">
            <wp:extent cx="2038350" cy="4000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38350" cy="400050"/>
                    </a:xfrm>
                    <a:prstGeom prst="rect">
                      <a:avLst/>
                    </a:prstGeom>
                    <a:noFill/>
                  </pic:spPr>
                </pic:pic>
              </a:graphicData>
            </a:graphic>
          </wp:inline>
        </w:drawing>
      </w:r>
    </w:p>
    <w:p w:rsidR="002E45C7" w:rsidRPr="002F169F" w:rsidRDefault="002E45C7" w:rsidP="003935D2">
      <w:pPr>
        <w:pStyle w:val="ListParagraph"/>
        <w:numPr>
          <w:ilvl w:val="0"/>
          <w:numId w:val="53"/>
        </w:numPr>
        <w:ind w:left="360" w:hanging="90"/>
        <w:rPr>
          <w:rFonts w:eastAsia="Calibri"/>
          <w:b/>
          <w:szCs w:val="24"/>
        </w:rPr>
      </w:pPr>
      <w:r w:rsidRPr="002F169F">
        <w:rPr>
          <w:rFonts w:eastAsia="Calibri"/>
          <w:b/>
          <w:szCs w:val="24"/>
        </w:rPr>
        <w:t>Rendering work</w:t>
      </w:r>
    </w:p>
    <w:p w:rsidR="002E45C7" w:rsidRPr="002F169F" w:rsidRDefault="002E45C7" w:rsidP="003935D2">
      <w:pPr>
        <w:numPr>
          <w:ilvl w:val="0"/>
          <w:numId w:val="24"/>
        </w:numPr>
        <w:spacing w:after="160"/>
        <w:contextualSpacing/>
        <w:rPr>
          <w:rFonts w:eastAsia="Calibri"/>
          <w:szCs w:val="24"/>
        </w:rPr>
      </w:pPr>
      <w:r w:rsidRPr="002F169F">
        <w:rPr>
          <w:rFonts w:eastAsia="Calibri"/>
          <w:szCs w:val="24"/>
        </w:rPr>
        <w:t xml:space="preserve">Similar with plastering except that mortar used here is produced using courser fine sand particles. </w:t>
      </w:r>
    </w:p>
    <w:p w:rsidR="002E45C7" w:rsidRPr="00482728" w:rsidRDefault="002E45C7" w:rsidP="003935D2">
      <w:pPr>
        <w:numPr>
          <w:ilvl w:val="0"/>
          <w:numId w:val="24"/>
        </w:numPr>
        <w:spacing w:after="160"/>
        <w:contextualSpacing/>
        <w:rPr>
          <w:rFonts w:eastAsia="Calibri"/>
          <w:szCs w:val="24"/>
        </w:rPr>
      </w:pPr>
      <w:r w:rsidRPr="002F169F">
        <w:rPr>
          <w:rFonts w:eastAsia="Calibri"/>
          <w:szCs w:val="24"/>
        </w:rPr>
        <w:t>Measured in m</w:t>
      </w:r>
      <w:r w:rsidRPr="002F169F">
        <w:rPr>
          <w:rFonts w:eastAsia="Calibri"/>
          <w:szCs w:val="24"/>
          <w:vertAlign w:val="superscript"/>
        </w:rPr>
        <w:t>2</w:t>
      </w:r>
      <w:r>
        <w:rPr>
          <w:rFonts w:eastAsia="Calibri"/>
          <w:szCs w:val="24"/>
        </w:rPr>
        <w:t xml:space="preserve">   </w:t>
      </w:r>
    </w:p>
    <w:p w:rsidR="002E45C7" w:rsidRPr="00DA316D" w:rsidRDefault="002E45C7" w:rsidP="002E45C7">
      <w:pPr>
        <w:tabs>
          <w:tab w:val="left" w:pos="1440"/>
        </w:tabs>
        <w:spacing w:after="160"/>
        <w:contextualSpacing/>
        <w:rPr>
          <w:rFonts w:eastAsia="Calibri"/>
          <w:szCs w:val="24"/>
        </w:rPr>
      </w:pPr>
      <w:r>
        <w:rPr>
          <w:rFonts w:eastAsia="Calibri"/>
          <w:szCs w:val="24"/>
        </w:rPr>
        <w:t xml:space="preserve">                         </w:t>
      </w:r>
      <w:r>
        <w:rPr>
          <w:rFonts w:eastAsia="Calibri"/>
          <w:noProof/>
          <w:szCs w:val="24"/>
        </w:rPr>
        <w:drawing>
          <wp:inline distT="0" distB="0" distL="0" distR="0" wp14:anchorId="4D863D26" wp14:editId="31E4A822">
            <wp:extent cx="2190750" cy="4000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90750" cy="400050"/>
                    </a:xfrm>
                    <a:prstGeom prst="rect">
                      <a:avLst/>
                    </a:prstGeom>
                    <a:noFill/>
                  </pic:spPr>
                </pic:pic>
              </a:graphicData>
            </a:graphic>
          </wp:inline>
        </w:drawing>
      </w:r>
    </w:p>
    <w:p w:rsidR="002E45C7" w:rsidRDefault="002E45C7" w:rsidP="003935D2">
      <w:pPr>
        <w:pStyle w:val="ListParagraph"/>
        <w:numPr>
          <w:ilvl w:val="0"/>
          <w:numId w:val="53"/>
        </w:numPr>
        <w:ind w:left="360" w:hanging="90"/>
        <w:rPr>
          <w:rFonts w:eastAsia="Calibri"/>
          <w:b/>
          <w:szCs w:val="24"/>
        </w:rPr>
      </w:pPr>
      <w:r w:rsidRPr="002F169F">
        <w:rPr>
          <w:rFonts w:eastAsia="Calibri"/>
          <w:b/>
          <w:szCs w:val="24"/>
        </w:rPr>
        <w:t>Painting work</w:t>
      </w:r>
    </w:p>
    <w:p w:rsidR="002E45C7" w:rsidRPr="00CD4C1E" w:rsidRDefault="002E45C7" w:rsidP="003935D2">
      <w:pPr>
        <w:pStyle w:val="ListParagraph"/>
        <w:numPr>
          <w:ilvl w:val="0"/>
          <w:numId w:val="41"/>
        </w:numPr>
        <w:rPr>
          <w:rFonts w:eastAsia="Calibri"/>
          <w:szCs w:val="24"/>
        </w:rPr>
      </w:pPr>
      <w:r w:rsidRPr="00CD4C1E">
        <w:rPr>
          <w:rFonts w:eastAsia="Calibri"/>
          <w:szCs w:val="24"/>
        </w:rPr>
        <w:lastRenderedPageBreak/>
        <w:t xml:space="preserve">Oil based priming paints  </w:t>
      </w:r>
    </w:p>
    <w:p w:rsidR="002E45C7" w:rsidRPr="00CD4C1E" w:rsidRDefault="002E45C7" w:rsidP="003935D2">
      <w:pPr>
        <w:pStyle w:val="ListParagraph"/>
        <w:numPr>
          <w:ilvl w:val="0"/>
          <w:numId w:val="42"/>
        </w:numPr>
        <w:rPr>
          <w:rFonts w:eastAsia="Calibri"/>
          <w:szCs w:val="24"/>
        </w:rPr>
      </w:pPr>
      <w:r w:rsidRPr="00CD4C1E">
        <w:rPr>
          <w:rFonts w:eastAsia="Calibri"/>
          <w:szCs w:val="24"/>
        </w:rPr>
        <w:t xml:space="preserve">Priming coat – initial or preparatory coats </w:t>
      </w:r>
    </w:p>
    <w:p w:rsidR="002E45C7" w:rsidRPr="00CD4C1E" w:rsidRDefault="002E45C7" w:rsidP="003935D2">
      <w:pPr>
        <w:pStyle w:val="ListParagraph"/>
        <w:numPr>
          <w:ilvl w:val="0"/>
          <w:numId w:val="42"/>
        </w:numPr>
        <w:rPr>
          <w:rFonts w:eastAsia="Calibri"/>
          <w:szCs w:val="24"/>
        </w:rPr>
      </w:pPr>
      <w:r w:rsidRPr="00CD4C1E">
        <w:rPr>
          <w:rFonts w:eastAsia="Calibri"/>
          <w:szCs w:val="24"/>
        </w:rPr>
        <w:t xml:space="preserve">Applied to surfaces readily mixed or base paints  </w:t>
      </w:r>
    </w:p>
    <w:p w:rsidR="002E45C7" w:rsidRPr="00CD4C1E" w:rsidRDefault="002E45C7" w:rsidP="003935D2">
      <w:pPr>
        <w:pStyle w:val="ListParagraph"/>
        <w:numPr>
          <w:ilvl w:val="0"/>
          <w:numId w:val="41"/>
        </w:numPr>
        <w:rPr>
          <w:rFonts w:eastAsia="Calibri"/>
          <w:szCs w:val="24"/>
        </w:rPr>
      </w:pPr>
      <w:r w:rsidRPr="00CD4C1E">
        <w:rPr>
          <w:rFonts w:eastAsia="Calibri"/>
          <w:szCs w:val="24"/>
        </w:rPr>
        <w:t xml:space="preserve">Plaster Emulsion Paints  </w:t>
      </w:r>
    </w:p>
    <w:p w:rsidR="002E45C7" w:rsidRPr="00CD4C1E" w:rsidRDefault="002E45C7" w:rsidP="003935D2">
      <w:pPr>
        <w:pStyle w:val="ListParagraph"/>
        <w:numPr>
          <w:ilvl w:val="0"/>
          <w:numId w:val="43"/>
        </w:numPr>
        <w:rPr>
          <w:rFonts w:eastAsia="Calibri"/>
          <w:szCs w:val="24"/>
        </w:rPr>
      </w:pPr>
      <w:r w:rsidRPr="00CD4C1E">
        <w:rPr>
          <w:rFonts w:eastAsia="Calibri"/>
          <w:szCs w:val="24"/>
        </w:rPr>
        <w:t xml:space="preserve">Normal and usual type of painting  </w:t>
      </w:r>
    </w:p>
    <w:p w:rsidR="002E45C7" w:rsidRPr="00CD4C1E" w:rsidRDefault="002E45C7" w:rsidP="003935D2">
      <w:pPr>
        <w:pStyle w:val="ListParagraph"/>
        <w:numPr>
          <w:ilvl w:val="0"/>
          <w:numId w:val="43"/>
        </w:numPr>
        <w:rPr>
          <w:rFonts w:eastAsia="Calibri"/>
          <w:szCs w:val="24"/>
        </w:rPr>
      </w:pPr>
      <w:r w:rsidRPr="00CD4C1E">
        <w:rPr>
          <w:rFonts w:eastAsia="Calibri"/>
          <w:szCs w:val="24"/>
        </w:rPr>
        <w:t xml:space="preserve">Shall be selected for interior and exterior works  </w:t>
      </w:r>
    </w:p>
    <w:p w:rsidR="002E45C7" w:rsidRDefault="002E45C7" w:rsidP="003935D2">
      <w:pPr>
        <w:pStyle w:val="ListParagraph"/>
        <w:numPr>
          <w:ilvl w:val="0"/>
          <w:numId w:val="44"/>
        </w:numPr>
        <w:rPr>
          <w:rFonts w:eastAsia="Calibri"/>
          <w:szCs w:val="24"/>
        </w:rPr>
      </w:pPr>
      <w:r w:rsidRPr="00CD4C1E">
        <w:rPr>
          <w:rFonts w:eastAsia="Calibri"/>
          <w:szCs w:val="24"/>
        </w:rPr>
        <w:t xml:space="preserve">Painting shall be measured by </w:t>
      </w:r>
      <w:r>
        <w:rPr>
          <w:rFonts w:eastAsia="Calibri"/>
          <w:szCs w:val="24"/>
        </w:rPr>
        <w:t>m</w:t>
      </w:r>
      <w:r w:rsidRPr="00F61E11">
        <w:rPr>
          <w:rFonts w:eastAsia="Calibri"/>
          <w:sz w:val="28"/>
          <w:szCs w:val="24"/>
          <w:vertAlign w:val="superscript"/>
        </w:rPr>
        <w:t>2</w:t>
      </w:r>
      <w:r w:rsidRPr="00CD4C1E">
        <w:rPr>
          <w:rFonts w:eastAsia="Calibri"/>
          <w:szCs w:val="24"/>
        </w:rPr>
        <w:t xml:space="preserve">. </w:t>
      </w:r>
    </w:p>
    <w:p w:rsidR="002E45C7" w:rsidRPr="00482728" w:rsidRDefault="002E45C7" w:rsidP="002E45C7">
      <w:pPr>
        <w:pStyle w:val="ListParagraph"/>
        <w:tabs>
          <w:tab w:val="left" w:pos="1440"/>
        </w:tabs>
        <w:rPr>
          <w:rFonts w:eastAsia="Calibri"/>
          <w:szCs w:val="24"/>
        </w:rPr>
      </w:pPr>
      <w:r>
        <w:rPr>
          <w:rFonts w:eastAsia="Calibri"/>
          <w:szCs w:val="24"/>
        </w:rPr>
        <w:t xml:space="preserve">              </w:t>
      </w:r>
      <w:r>
        <w:rPr>
          <w:rFonts w:eastAsia="Calibri"/>
          <w:noProof/>
          <w:szCs w:val="24"/>
        </w:rPr>
        <w:drawing>
          <wp:inline distT="0" distB="0" distL="0" distR="0" wp14:anchorId="5ACB1C1E" wp14:editId="3D029991">
            <wp:extent cx="2190750" cy="4000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190750" cy="400050"/>
                    </a:xfrm>
                    <a:prstGeom prst="rect">
                      <a:avLst/>
                    </a:prstGeom>
                    <a:noFill/>
                  </pic:spPr>
                </pic:pic>
              </a:graphicData>
            </a:graphic>
          </wp:inline>
        </w:drawing>
      </w:r>
    </w:p>
    <w:p w:rsidR="002E45C7" w:rsidRPr="00CD4C1E" w:rsidRDefault="002E45C7" w:rsidP="003935D2">
      <w:pPr>
        <w:pStyle w:val="ListParagraph"/>
        <w:numPr>
          <w:ilvl w:val="0"/>
          <w:numId w:val="44"/>
        </w:numPr>
        <w:rPr>
          <w:rFonts w:eastAsia="Calibri"/>
          <w:szCs w:val="24"/>
        </w:rPr>
      </w:pPr>
      <w:r w:rsidRPr="00CD4C1E">
        <w:rPr>
          <w:rFonts w:eastAsia="Calibri"/>
          <w:szCs w:val="24"/>
        </w:rPr>
        <w:t xml:space="preserve">Special application to edges shall be measured in length stating the girth.  </w:t>
      </w:r>
    </w:p>
    <w:p w:rsidR="002E45C7" w:rsidRPr="00F61E11" w:rsidRDefault="002E45C7" w:rsidP="003935D2">
      <w:pPr>
        <w:pStyle w:val="ListParagraph"/>
        <w:numPr>
          <w:ilvl w:val="0"/>
          <w:numId w:val="44"/>
        </w:numPr>
        <w:rPr>
          <w:rFonts w:eastAsia="Calibri"/>
          <w:szCs w:val="24"/>
        </w:rPr>
      </w:pPr>
      <w:r w:rsidRPr="00CD4C1E">
        <w:rPr>
          <w:rFonts w:eastAsia="Calibri"/>
          <w:szCs w:val="24"/>
        </w:rPr>
        <w:t>Internal and external surfaces shall be measured separately.</w:t>
      </w:r>
    </w:p>
    <w:p w:rsidR="002E45C7" w:rsidRPr="002F169F" w:rsidRDefault="002E45C7" w:rsidP="003935D2">
      <w:pPr>
        <w:pStyle w:val="ListParagraph"/>
        <w:numPr>
          <w:ilvl w:val="1"/>
          <w:numId w:val="47"/>
        </w:numPr>
        <w:rPr>
          <w:rFonts w:eastAsia="Calibri"/>
          <w:b/>
          <w:szCs w:val="24"/>
        </w:rPr>
      </w:pPr>
      <w:r w:rsidRPr="002F169F">
        <w:rPr>
          <w:rFonts w:eastAsia="Calibri"/>
          <w:b/>
          <w:szCs w:val="24"/>
        </w:rPr>
        <w:t>Skirting</w:t>
      </w:r>
    </w:p>
    <w:p w:rsidR="002E45C7" w:rsidRPr="002F169F" w:rsidRDefault="002E45C7" w:rsidP="003935D2">
      <w:pPr>
        <w:numPr>
          <w:ilvl w:val="0"/>
          <w:numId w:val="27"/>
        </w:numPr>
        <w:spacing w:after="160"/>
        <w:contextualSpacing/>
        <w:rPr>
          <w:rFonts w:eastAsia="Calibri"/>
          <w:szCs w:val="24"/>
        </w:rPr>
      </w:pPr>
      <w:r w:rsidRPr="002F169F">
        <w:rPr>
          <w:rFonts w:eastAsia="Calibri"/>
          <w:szCs w:val="24"/>
        </w:rPr>
        <w:t>It is line of tile or timber provided at junction point of a floor and a wall to protect the wall from splash of water &amp; deterioration of paints near floor.</w:t>
      </w:r>
    </w:p>
    <w:p w:rsidR="002E45C7" w:rsidRPr="002F169F" w:rsidRDefault="002E45C7" w:rsidP="003935D2">
      <w:pPr>
        <w:numPr>
          <w:ilvl w:val="0"/>
          <w:numId w:val="27"/>
        </w:numPr>
        <w:spacing w:after="160"/>
        <w:contextualSpacing/>
        <w:rPr>
          <w:rFonts w:eastAsia="Calibri"/>
          <w:szCs w:val="24"/>
        </w:rPr>
      </w:pPr>
      <w:r w:rsidRPr="002F169F">
        <w:rPr>
          <w:rFonts w:eastAsia="Calibri"/>
          <w:szCs w:val="24"/>
        </w:rPr>
        <w:t>Measured in meter length by taking internal perimeter of the building.</w:t>
      </w:r>
    </w:p>
    <w:p w:rsidR="002E45C7" w:rsidRPr="002F169F" w:rsidRDefault="002E45C7" w:rsidP="003935D2">
      <w:pPr>
        <w:pStyle w:val="ListParagraph"/>
        <w:numPr>
          <w:ilvl w:val="1"/>
          <w:numId w:val="47"/>
        </w:numPr>
        <w:rPr>
          <w:rFonts w:eastAsia="Calibri"/>
          <w:b/>
          <w:szCs w:val="24"/>
        </w:rPr>
      </w:pPr>
      <w:r w:rsidRPr="002F169F">
        <w:rPr>
          <w:rFonts w:eastAsia="Calibri"/>
          <w:b/>
          <w:szCs w:val="24"/>
        </w:rPr>
        <w:t>Window sill</w:t>
      </w:r>
    </w:p>
    <w:p w:rsidR="002E45C7" w:rsidRPr="002F169F" w:rsidRDefault="002E45C7" w:rsidP="003935D2">
      <w:pPr>
        <w:numPr>
          <w:ilvl w:val="0"/>
          <w:numId w:val="25"/>
        </w:numPr>
        <w:spacing w:after="160"/>
        <w:contextualSpacing/>
        <w:rPr>
          <w:rFonts w:eastAsia="Calibri"/>
          <w:szCs w:val="24"/>
        </w:rPr>
      </w:pPr>
      <w:r w:rsidRPr="002F169F">
        <w:rPr>
          <w:rFonts w:eastAsia="Calibri"/>
          <w:szCs w:val="24"/>
        </w:rPr>
        <w:t>Measured by meter length by assuming 2.5 cm bearing in to window edge.</w:t>
      </w:r>
    </w:p>
    <w:p w:rsidR="002E45C7" w:rsidRPr="002F169F" w:rsidRDefault="002E45C7" w:rsidP="003935D2">
      <w:pPr>
        <w:numPr>
          <w:ilvl w:val="0"/>
          <w:numId w:val="25"/>
        </w:numPr>
        <w:spacing w:after="160"/>
        <w:contextualSpacing/>
        <w:rPr>
          <w:rFonts w:eastAsia="Calibri"/>
          <w:szCs w:val="24"/>
        </w:rPr>
      </w:pPr>
      <w:r w:rsidRPr="002F169F">
        <w:rPr>
          <w:rFonts w:eastAsia="Calibri"/>
          <w:szCs w:val="24"/>
        </w:rPr>
        <w:t xml:space="preserve"> Width and thickness of window sill material is specified with its length</w:t>
      </w:r>
      <w:r w:rsidRPr="002F169F">
        <w:rPr>
          <w:rFonts w:eastAsia="Calibri"/>
          <w:b/>
          <w:szCs w:val="24"/>
        </w:rPr>
        <w:t>.</w:t>
      </w:r>
    </w:p>
    <w:p w:rsidR="002E45C7" w:rsidRPr="002F169F" w:rsidRDefault="002E45C7" w:rsidP="003935D2">
      <w:pPr>
        <w:pStyle w:val="ListParagraph"/>
        <w:numPr>
          <w:ilvl w:val="1"/>
          <w:numId w:val="47"/>
        </w:numPr>
        <w:rPr>
          <w:rFonts w:eastAsia="Calibri"/>
          <w:b/>
          <w:szCs w:val="24"/>
        </w:rPr>
      </w:pPr>
      <w:r w:rsidRPr="002F169F">
        <w:rPr>
          <w:rFonts w:eastAsia="Calibri"/>
          <w:b/>
          <w:szCs w:val="24"/>
        </w:rPr>
        <w:t>Roof work</w:t>
      </w:r>
    </w:p>
    <w:p w:rsidR="002E45C7" w:rsidRPr="002F169F" w:rsidRDefault="002E45C7" w:rsidP="003935D2">
      <w:pPr>
        <w:numPr>
          <w:ilvl w:val="0"/>
          <w:numId w:val="19"/>
        </w:numPr>
        <w:spacing w:after="160"/>
        <w:contextualSpacing/>
        <w:rPr>
          <w:rFonts w:eastAsia="Calibri"/>
          <w:szCs w:val="24"/>
        </w:rPr>
      </w:pPr>
      <w:r w:rsidRPr="002F169F">
        <w:rPr>
          <w:rFonts w:eastAsia="Calibri"/>
          <w:szCs w:val="24"/>
        </w:rPr>
        <w:t>Incorporates the upper cover of the building in any form (CIS, Asbestos, Tiles, and Concrete).</w:t>
      </w:r>
    </w:p>
    <w:p w:rsidR="002E45C7" w:rsidRPr="002F169F" w:rsidRDefault="002E45C7" w:rsidP="003935D2">
      <w:pPr>
        <w:numPr>
          <w:ilvl w:val="0"/>
          <w:numId w:val="19"/>
        </w:numPr>
        <w:spacing w:after="160"/>
        <w:contextualSpacing/>
        <w:rPr>
          <w:rFonts w:eastAsia="Calibri"/>
          <w:szCs w:val="24"/>
        </w:rPr>
      </w:pPr>
      <w:r w:rsidRPr="002F169F">
        <w:rPr>
          <w:rFonts w:eastAsia="Calibri"/>
          <w:szCs w:val="24"/>
        </w:rPr>
        <w:t xml:space="preserve">Mostly CIS roofs are inclined at some slope, hence, it is necessary to calculate the </w:t>
      </w:r>
    </w:p>
    <w:p w:rsidR="002E45C7" w:rsidRPr="002F169F" w:rsidRDefault="002E45C7" w:rsidP="002E45C7">
      <w:pPr>
        <w:rPr>
          <w:rFonts w:eastAsia="Calibri"/>
          <w:szCs w:val="24"/>
        </w:rPr>
      </w:pPr>
      <w:proofErr w:type="gramStart"/>
      <w:r w:rsidRPr="002F169F">
        <w:rPr>
          <w:rFonts w:eastAsia="Calibri"/>
          <w:szCs w:val="24"/>
        </w:rPr>
        <w:t>actual</w:t>
      </w:r>
      <w:proofErr w:type="gramEnd"/>
      <w:r w:rsidRPr="002F169F">
        <w:rPr>
          <w:rFonts w:eastAsia="Calibri"/>
          <w:szCs w:val="24"/>
        </w:rPr>
        <w:t xml:space="preserve"> length of the sloped roof.</w:t>
      </w:r>
    </w:p>
    <w:p w:rsidR="002E45C7" w:rsidRPr="002F169F" w:rsidRDefault="002E45C7" w:rsidP="003935D2">
      <w:pPr>
        <w:numPr>
          <w:ilvl w:val="0"/>
          <w:numId w:val="21"/>
        </w:numPr>
        <w:spacing w:after="160"/>
        <w:contextualSpacing/>
        <w:rPr>
          <w:rFonts w:eastAsia="Calibri"/>
          <w:szCs w:val="24"/>
        </w:rPr>
      </w:pPr>
      <w:r w:rsidRPr="002F169F">
        <w:rPr>
          <w:rFonts w:eastAsia="Calibri"/>
          <w:szCs w:val="24"/>
        </w:rPr>
        <w:t>Decorative (reflective) coat to roofing shall be measured separate.</w:t>
      </w:r>
    </w:p>
    <w:p w:rsidR="002E45C7" w:rsidRPr="002F169F" w:rsidRDefault="002E45C7" w:rsidP="003935D2">
      <w:pPr>
        <w:numPr>
          <w:ilvl w:val="0"/>
          <w:numId w:val="21"/>
        </w:numPr>
        <w:spacing w:after="160"/>
        <w:contextualSpacing/>
        <w:rPr>
          <w:rFonts w:eastAsia="Calibri"/>
          <w:szCs w:val="24"/>
        </w:rPr>
      </w:pPr>
      <w:r w:rsidRPr="002F169F">
        <w:rPr>
          <w:rFonts w:eastAsia="Calibri"/>
          <w:szCs w:val="24"/>
        </w:rPr>
        <w:t>The superficial area of roof coverings shall be measured on the flat in square meters without allowance for laps and corrugations, if any opening up to 0.4 sq. m shall not be deducted</w:t>
      </w:r>
    </w:p>
    <w:p w:rsidR="002E45C7" w:rsidRPr="00482728" w:rsidRDefault="002E45C7" w:rsidP="003935D2">
      <w:pPr>
        <w:numPr>
          <w:ilvl w:val="0"/>
          <w:numId w:val="20"/>
        </w:numPr>
        <w:spacing w:after="160"/>
        <w:contextualSpacing/>
        <w:rPr>
          <w:rFonts w:eastAsia="Calibri"/>
          <w:szCs w:val="24"/>
        </w:rPr>
      </w:pPr>
      <w:r w:rsidRPr="002F169F">
        <w:rPr>
          <w:rFonts w:eastAsia="Calibri"/>
          <w:szCs w:val="24"/>
        </w:rPr>
        <w:t>Measured in m</w:t>
      </w:r>
      <w:r w:rsidRPr="002F169F">
        <w:rPr>
          <w:rFonts w:eastAsia="Calibri"/>
          <w:szCs w:val="24"/>
          <w:vertAlign w:val="superscript"/>
        </w:rPr>
        <w:t>2</w:t>
      </w:r>
    </w:p>
    <w:p w:rsidR="002E45C7" w:rsidRPr="00482728" w:rsidRDefault="002E45C7" w:rsidP="002E45C7">
      <w:pPr>
        <w:tabs>
          <w:tab w:val="left" w:pos="1350"/>
          <w:tab w:val="left" w:pos="1530"/>
        </w:tabs>
        <w:spacing w:after="160"/>
        <w:contextualSpacing/>
        <w:rPr>
          <w:rFonts w:eastAsia="Calibri"/>
          <w:szCs w:val="24"/>
          <w:vertAlign w:val="superscript"/>
        </w:rPr>
      </w:pPr>
      <w:r>
        <w:rPr>
          <w:rFonts w:eastAsia="Calibri"/>
          <w:szCs w:val="24"/>
          <w:vertAlign w:val="superscript"/>
        </w:rPr>
        <w:lastRenderedPageBreak/>
        <w:t xml:space="preserve">                                     </w:t>
      </w:r>
      <w:r>
        <w:rPr>
          <w:rFonts w:eastAsia="Calibri"/>
          <w:noProof/>
          <w:szCs w:val="24"/>
          <w:vertAlign w:val="superscript"/>
        </w:rPr>
        <w:drawing>
          <wp:inline distT="0" distB="0" distL="0" distR="0" wp14:anchorId="3307A94B" wp14:editId="47F6836E">
            <wp:extent cx="2190750" cy="4000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190750" cy="400050"/>
                    </a:xfrm>
                    <a:prstGeom prst="rect">
                      <a:avLst/>
                    </a:prstGeom>
                    <a:noFill/>
                  </pic:spPr>
                </pic:pic>
              </a:graphicData>
            </a:graphic>
          </wp:inline>
        </w:drawing>
      </w:r>
    </w:p>
    <w:p w:rsidR="002E45C7" w:rsidRPr="002F169F" w:rsidRDefault="002E45C7" w:rsidP="003935D2">
      <w:pPr>
        <w:pStyle w:val="ListParagraph"/>
        <w:numPr>
          <w:ilvl w:val="1"/>
          <w:numId w:val="47"/>
        </w:numPr>
        <w:rPr>
          <w:rFonts w:eastAsia="Calibri"/>
          <w:b/>
          <w:szCs w:val="24"/>
        </w:rPr>
      </w:pPr>
      <w:r w:rsidRPr="002F169F">
        <w:rPr>
          <w:rFonts w:eastAsia="Calibri"/>
          <w:b/>
          <w:szCs w:val="24"/>
        </w:rPr>
        <w:t>Ceiling work</w:t>
      </w:r>
    </w:p>
    <w:p w:rsidR="002E45C7" w:rsidRPr="002F169F" w:rsidRDefault="002E45C7" w:rsidP="003935D2">
      <w:pPr>
        <w:numPr>
          <w:ilvl w:val="0"/>
          <w:numId w:val="20"/>
        </w:numPr>
        <w:spacing w:after="160"/>
        <w:contextualSpacing/>
        <w:rPr>
          <w:rFonts w:eastAsia="Calibri"/>
          <w:szCs w:val="24"/>
        </w:rPr>
      </w:pPr>
      <w:r w:rsidRPr="002F169F">
        <w:rPr>
          <w:rFonts w:eastAsia="Calibri"/>
          <w:szCs w:val="24"/>
        </w:rPr>
        <w:t xml:space="preserve">Usually assumed to be equal to the floor area of the room. </w:t>
      </w:r>
    </w:p>
    <w:p w:rsidR="002E45C7" w:rsidRPr="006735F6" w:rsidRDefault="002E45C7" w:rsidP="003935D2">
      <w:pPr>
        <w:numPr>
          <w:ilvl w:val="0"/>
          <w:numId w:val="20"/>
        </w:numPr>
        <w:spacing w:after="160"/>
        <w:contextualSpacing/>
        <w:rPr>
          <w:rFonts w:eastAsia="Calibri"/>
          <w:szCs w:val="24"/>
        </w:rPr>
      </w:pPr>
      <w:r w:rsidRPr="002F169F">
        <w:rPr>
          <w:rFonts w:eastAsia="Calibri"/>
          <w:szCs w:val="24"/>
        </w:rPr>
        <w:t xml:space="preserve"> Measured  in m</w:t>
      </w:r>
      <w:r w:rsidRPr="002F169F">
        <w:rPr>
          <w:rFonts w:eastAsia="Calibri"/>
          <w:szCs w:val="24"/>
          <w:vertAlign w:val="superscript"/>
        </w:rPr>
        <w:t>2</w:t>
      </w:r>
    </w:p>
    <w:p w:rsidR="002E45C7" w:rsidRPr="00482728" w:rsidRDefault="002E45C7" w:rsidP="002E45C7">
      <w:pPr>
        <w:tabs>
          <w:tab w:val="left" w:pos="1440"/>
        </w:tabs>
        <w:spacing w:after="160"/>
        <w:contextualSpacing/>
        <w:rPr>
          <w:rFonts w:eastAsia="Calibri"/>
          <w:szCs w:val="24"/>
          <w:vertAlign w:val="superscript"/>
        </w:rPr>
      </w:pPr>
      <w:r>
        <w:rPr>
          <w:rFonts w:eastAsia="Calibri"/>
          <w:szCs w:val="24"/>
          <w:vertAlign w:val="superscript"/>
        </w:rPr>
        <w:t xml:space="preserve">                                     </w:t>
      </w:r>
      <w:r>
        <w:rPr>
          <w:rFonts w:eastAsia="Calibri"/>
          <w:noProof/>
          <w:szCs w:val="24"/>
          <w:vertAlign w:val="superscript"/>
        </w:rPr>
        <w:drawing>
          <wp:inline distT="0" distB="0" distL="0" distR="0" wp14:anchorId="23C69A34" wp14:editId="15169589">
            <wp:extent cx="2190750" cy="40005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190750" cy="400050"/>
                    </a:xfrm>
                    <a:prstGeom prst="rect">
                      <a:avLst/>
                    </a:prstGeom>
                    <a:noFill/>
                  </pic:spPr>
                </pic:pic>
              </a:graphicData>
            </a:graphic>
          </wp:inline>
        </w:drawing>
      </w:r>
    </w:p>
    <w:p w:rsidR="002E45C7" w:rsidRPr="002F169F" w:rsidRDefault="002E45C7" w:rsidP="003935D2">
      <w:pPr>
        <w:pStyle w:val="ListParagraph"/>
        <w:numPr>
          <w:ilvl w:val="1"/>
          <w:numId w:val="47"/>
        </w:numPr>
        <w:rPr>
          <w:rFonts w:eastAsia="Calibri"/>
          <w:b/>
          <w:szCs w:val="24"/>
        </w:rPr>
      </w:pPr>
      <w:r w:rsidRPr="002F169F">
        <w:rPr>
          <w:rFonts w:eastAsia="Calibri"/>
          <w:b/>
          <w:szCs w:val="24"/>
        </w:rPr>
        <w:t>Gutter</w:t>
      </w:r>
    </w:p>
    <w:p w:rsidR="002E45C7" w:rsidRPr="002F169F" w:rsidRDefault="002E45C7" w:rsidP="003935D2">
      <w:pPr>
        <w:numPr>
          <w:ilvl w:val="0"/>
          <w:numId w:val="26"/>
        </w:numPr>
        <w:spacing w:after="160"/>
        <w:contextualSpacing/>
        <w:rPr>
          <w:rFonts w:eastAsia="Calibri"/>
          <w:szCs w:val="24"/>
        </w:rPr>
      </w:pPr>
      <w:r w:rsidRPr="002F169F">
        <w:rPr>
          <w:rFonts w:eastAsia="Calibri"/>
          <w:szCs w:val="24"/>
        </w:rPr>
        <w:t>First developed into its full length, and total length is used for measurement.</w:t>
      </w:r>
    </w:p>
    <w:p w:rsidR="002E45C7" w:rsidRPr="002F169F" w:rsidRDefault="002E45C7" w:rsidP="003935D2">
      <w:pPr>
        <w:pStyle w:val="ListParagraph"/>
        <w:numPr>
          <w:ilvl w:val="1"/>
          <w:numId w:val="47"/>
        </w:numPr>
        <w:rPr>
          <w:rFonts w:eastAsia="Calibri"/>
          <w:b/>
          <w:szCs w:val="24"/>
        </w:rPr>
      </w:pPr>
      <w:r w:rsidRPr="002F169F">
        <w:rPr>
          <w:rFonts w:eastAsia="Calibri"/>
          <w:b/>
          <w:szCs w:val="24"/>
        </w:rPr>
        <w:t>Down pipe</w:t>
      </w:r>
    </w:p>
    <w:p w:rsidR="00757585" w:rsidRPr="006C0FDC" w:rsidRDefault="002E45C7" w:rsidP="003935D2">
      <w:pPr>
        <w:numPr>
          <w:ilvl w:val="0"/>
          <w:numId w:val="26"/>
        </w:numPr>
        <w:spacing w:after="160"/>
        <w:contextualSpacing/>
        <w:rPr>
          <w:rFonts w:eastAsia="Calibri"/>
          <w:szCs w:val="24"/>
        </w:rPr>
      </w:pPr>
      <w:r w:rsidRPr="002F169F">
        <w:rPr>
          <w:rFonts w:eastAsia="Calibri"/>
          <w:szCs w:val="24"/>
        </w:rPr>
        <w:t>Measured in length in a similar manner as the gutter.</w:t>
      </w:r>
    </w:p>
    <w:p w:rsidR="00C9016C" w:rsidRPr="00831F37" w:rsidRDefault="00ED2A1E" w:rsidP="00780AC7">
      <w:pPr>
        <w:rPr>
          <w:b/>
          <w:sz w:val="28"/>
          <w:u w:val="single"/>
        </w:rPr>
      </w:pPr>
      <w:r>
        <w:rPr>
          <w:b/>
          <w:sz w:val="28"/>
          <w:u w:val="single"/>
        </w:rPr>
        <w:t xml:space="preserve">Exercise </w:t>
      </w:r>
      <w:r w:rsidRPr="00831F37">
        <w:rPr>
          <w:b/>
          <w:sz w:val="28"/>
          <w:u w:val="single"/>
        </w:rPr>
        <w:t>2.1</w:t>
      </w:r>
    </w:p>
    <w:p w:rsidR="00831F37" w:rsidRPr="006C0FDC" w:rsidRDefault="000C7545" w:rsidP="00780AC7">
      <w:r w:rsidRPr="006C0FDC">
        <w:t>Instruction: Based</w:t>
      </w:r>
      <w:r w:rsidR="00831F37" w:rsidRPr="006C0FDC">
        <w:t xml:space="preserve"> on the following drawin</w:t>
      </w:r>
      <w:r w:rsidRPr="006C0FDC">
        <w:t>g calculate the volume of concrete and fill in the takeoff sheet format</w:t>
      </w:r>
    </w:p>
    <w:p w:rsidR="000C7545" w:rsidRPr="006C0FDC" w:rsidRDefault="000C7545" w:rsidP="00780AC7">
      <w:r w:rsidRPr="006C0FDC">
        <w:t xml:space="preserve">A building having four </w:t>
      </w:r>
      <w:r w:rsidR="00E31EC6" w:rsidRPr="006C0FDC">
        <w:t>columns</w:t>
      </w:r>
      <w:r w:rsidRPr="006C0FDC">
        <w:t xml:space="preserve"> as per the given dimension listed below .calculated </w:t>
      </w:r>
      <w:r w:rsidR="005516B5" w:rsidRPr="006C0FDC">
        <w:t>the total volume of concrete for four column</w:t>
      </w:r>
      <w:r w:rsidR="00E31EC6" w:rsidRPr="006C0FDC">
        <w:t>s</w:t>
      </w:r>
      <w:r w:rsidR="005516B5" w:rsidRPr="006C0FDC">
        <w:t xml:space="preserve"> and fill in </w:t>
      </w:r>
      <w:r w:rsidR="00ED2A1E" w:rsidRPr="006C0FDC">
        <w:t>takeoff</w:t>
      </w:r>
      <w:r w:rsidR="005516B5" w:rsidRPr="006C0FDC">
        <w:t xml:space="preserve"> </w:t>
      </w:r>
      <w:r w:rsidR="00E31EC6" w:rsidRPr="006C0FDC">
        <w:t>sheet format</w:t>
      </w:r>
      <w:r w:rsidR="005516B5" w:rsidRPr="006C0FDC">
        <w:t>.</w:t>
      </w:r>
    </w:p>
    <w:p w:rsidR="008C4EA8" w:rsidRDefault="00831F37" w:rsidP="008C4EA8">
      <w:pPr>
        <w:jc w:val="center"/>
        <w:rPr>
          <w:b/>
          <w:sz w:val="28"/>
        </w:rPr>
      </w:pPr>
      <w:r>
        <w:rPr>
          <w:noProof/>
        </w:rPr>
        <w:drawing>
          <wp:inline distT="0" distB="0" distL="0" distR="0" wp14:anchorId="696E9629" wp14:editId="5283A27F">
            <wp:extent cx="3749648" cy="3467595"/>
            <wp:effectExtent l="0" t="0" r="381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0"/>
                    <a:srcRect l="2913" t="8206" r="2907"/>
                    <a:stretch/>
                  </pic:blipFill>
                  <pic:spPr bwMode="auto">
                    <a:xfrm>
                      <a:off x="0" y="0"/>
                      <a:ext cx="3748494" cy="3466528"/>
                    </a:xfrm>
                    <a:prstGeom prst="rect">
                      <a:avLst/>
                    </a:prstGeom>
                    <a:ln>
                      <a:noFill/>
                    </a:ln>
                    <a:extLst>
                      <a:ext uri="{53640926-AAD7-44D8-BBD7-CCE9431645EC}">
                        <a14:shadowObscured xmlns:a14="http://schemas.microsoft.com/office/drawing/2010/main"/>
                      </a:ext>
                    </a:extLst>
                  </pic:spPr>
                </pic:pic>
              </a:graphicData>
            </a:graphic>
          </wp:inline>
        </w:drawing>
      </w:r>
    </w:p>
    <w:p w:rsidR="00315410" w:rsidRPr="00C90160" w:rsidRDefault="00315410" w:rsidP="00780AC7"/>
    <w:tbl>
      <w:tblPr>
        <w:tblStyle w:val="TableGrid"/>
        <w:tblW w:w="0" w:type="auto"/>
        <w:tblLayout w:type="fixed"/>
        <w:tblLook w:val="04A0" w:firstRow="1" w:lastRow="0" w:firstColumn="1" w:lastColumn="0" w:noHBand="0" w:noVBand="1"/>
      </w:tblPr>
      <w:tblGrid>
        <w:gridCol w:w="536"/>
        <w:gridCol w:w="1197"/>
        <w:gridCol w:w="1435"/>
        <w:gridCol w:w="1170"/>
        <w:gridCol w:w="4770"/>
        <w:gridCol w:w="468"/>
      </w:tblGrid>
      <w:tr w:rsidR="00315410" w:rsidTr="00313C2A">
        <w:tc>
          <w:tcPr>
            <w:tcW w:w="9576" w:type="dxa"/>
            <w:gridSpan w:val="6"/>
            <w:tcBorders>
              <w:bottom w:val="nil"/>
            </w:tcBorders>
          </w:tcPr>
          <w:p w:rsidR="00315410" w:rsidRDefault="00315410" w:rsidP="00780AC7">
            <w:pPr>
              <w:rPr>
                <w:b/>
                <w:sz w:val="28"/>
              </w:rPr>
            </w:pPr>
          </w:p>
          <w:p w:rsidR="00BC62E6" w:rsidRDefault="00315410" w:rsidP="00BC62E6">
            <w:pPr>
              <w:rPr>
                <w:szCs w:val="24"/>
                <w:lang w:eastAsia="de-DE"/>
              </w:rPr>
            </w:pPr>
            <w:r w:rsidRPr="002F169F">
              <w:rPr>
                <w:szCs w:val="24"/>
                <w:lang w:eastAsia="de-DE"/>
              </w:rPr>
              <w:t>Title ---------</w:t>
            </w:r>
            <w:r w:rsidR="00BC62E6">
              <w:rPr>
                <w:szCs w:val="24"/>
                <w:lang w:eastAsia="de-DE"/>
              </w:rPr>
              <w:t>-------------------------------</w:t>
            </w:r>
          </w:p>
          <w:p w:rsidR="00315410" w:rsidRPr="00BC62E6" w:rsidRDefault="00315410" w:rsidP="00BC62E6">
            <w:pPr>
              <w:rPr>
                <w:szCs w:val="24"/>
                <w:lang w:eastAsia="de-DE"/>
              </w:rPr>
            </w:pPr>
            <w:r w:rsidRPr="002F169F">
              <w:rPr>
                <w:szCs w:val="24"/>
                <w:lang w:eastAsia="de-DE"/>
              </w:rPr>
              <w:t xml:space="preserve">Project --------------------------------------               </w:t>
            </w:r>
            <w:r w:rsidR="00BC62E6">
              <w:rPr>
                <w:szCs w:val="24"/>
                <w:lang w:eastAsia="de-DE"/>
              </w:rPr>
              <w:t xml:space="preserve">                      </w:t>
            </w:r>
            <w:r w:rsidRPr="002F169F">
              <w:rPr>
                <w:szCs w:val="24"/>
                <w:lang w:eastAsia="de-DE"/>
              </w:rPr>
              <w:t xml:space="preserve">     Sheet No----------------</w:t>
            </w:r>
          </w:p>
        </w:tc>
      </w:tr>
      <w:tr w:rsidR="00315410" w:rsidTr="00313C2A">
        <w:tc>
          <w:tcPr>
            <w:tcW w:w="536" w:type="dxa"/>
            <w:vMerge w:val="restart"/>
            <w:tcBorders>
              <w:top w:val="nil"/>
            </w:tcBorders>
          </w:tcPr>
          <w:p w:rsidR="00315410" w:rsidRDefault="00315410" w:rsidP="00780AC7">
            <w:pPr>
              <w:rPr>
                <w:b/>
                <w:sz w:val="28"/>
              </w:rPr>
            </w:pPr>
          </w:p>
        </w:tc>
        <w:tc>
          <w:tcPr>
            <w:tcW w:w="1197" w:type="dxa"/>
          </w:tcPr>
          <w:p w:rsidR="00315410" w:rsidRPr="00586FA5" w:rsidRDefault="00315410" w:rsidP="00D21E0F">
            <w:pPr>
              <w:jc w:val="center"/>
            </w:pPr>
            <w:proofErr w:type="spellStart"/>
            <w:r>
              <w:t>T</w:t>
            </w:r>
            <w:r w:rsidRPr="00586FA5">
              <w:t>imesing</w:t>
            </w:r>
            <w:proofErr w:type="spellEnd"/>
          </w:p>
        </w:tc>
        <w:tc>
          <w:tcPr>
            <w:tcW w:w="1435" w:type="dxa"/>
          </w:tcPr>
          <w:p w:rsidR="00315410" w:rsidRPr="00586FA5" w:rsidRDefault="00315410" w:rsidP="00D21E0F">
            <w:pPr>
              <w:jc w:val="center"/>
            </w:pPr>
            <w:r w:rsidRPr="00315410">
              <w:t>Dimensions</w:t>
            </w:r>
          </w:p>
        </w:tc>
        <w:tc>
          <w:tcPr>
            <w:tcW w:w="1170" w:type="dxa"/>
          </w:tcPr>
          <w:p w:rsidR="00315410" w:rsidRPr="00586FA5" w:rsidRDefault="00315410" w:rsidP="00D21E0F">
            <w:pPr>
              <w:jc w:val="center"/>
            </w:pPr>
            <w:r w:rsidRPr="00315410">
              <w:t>Squaring</w:t>
            </w:r>
          </w:p>
        </w:tc>
        <w:tc>
          <w:tcPr>
            <w:tcW w:w="4770" w:type="dxa"/>
          </w:tcPr>
          <w:p w:rsidR="00315410" w:rsidRPr="00586FA5" w:rsidRDefault="00315410" w:rsidP="00D21E0F">
            <w:pPr>
              <w:jc w:val="center"/>
            </w:pPr>
            <w:r w:rsidRPr="00315410">
              <w:t>Description</w:t>
            </w:r>
          </w:p>
        </w:tc>
        <w:tc>
          <w:tcPr>
            <w:tcW w:w="468" w:type="dxa"/>
            <w:vMerge w:val="restart"/>
            <w:tcBorders>
              <w:top w:val="nil"/>
            </w:tcBorders>
          </w:tcPr>
          <w:p w:rsidR="00315410" w:rsidRDefault="00315410" w:rsidP="00780AC7">
            <w:pPr>
              <w:rPr>
                <w:b/>
                <w:sz w:val="28"/>
              </w:rPr>
            </w:pPr>
          </w:p>
        </w:tc>
      </w:tr>
      <w:tr w:rsidR="00315410" w:rsidTr="00313C2A">
        <w:tc>
          <w:tcPr>
            <w:tcW w:w="536" w:type="dxa"/>
            <w:vMerge/>
            <w:tcBorders>
              <w:top w:val="nil"/>
            </w:tcBorders>
          </w:tcPr>
          <w:p w:rsidR="00315410" w:rsidRDefault="00315410" w:rsidP="00780AC7">
            <w:pPr>
              <w:rPr>
                <w:b/>
                <w:sz w:val="28"/>
              </w:rPr>
            </w:pPr>
          </w:p>
        </w:tc>
        <w:tc>
          <w:tcPr>
            <w:tcW w:w="1197" w:type="dxa"/>
          </w:tcPr>
          <w:p w:rsidR="00315410" w:rsidRDefault="00315410" w:rsidP="00780AC7">
            <w:pPr>
              <w:rPr>
                <w:b/>
                <w:sz w:val="28"/>
              </w:rPr>
            </w:pPr>
          </w:p>
        </w:tc>
        <w:tc>
          <w:tcPr>
            <w:tcW w:w="1435" w:type="dxa"/>
          </w:tcPr>
          <w:p w:rsidR="00315410" w:rsidRDefault="00315410" w:rsidP="00780AC7">
            <w:pPr>
              <w:rPr>
                <w:b/>
                <w:sz w:val="28"/>
              </w:rPr>
            </w:pPr>
          </w:p>
        </w:tc>
        <w:tc>
          <w:tcPr>
            <w:tcW w:w="1170" w:type="dxa"/>
          </w:tcPr>
          <w:p w:rsidR="00315410" w:rsidRDefault="00315410" w:rsidP="00780AC7">
            <w:pPr>
              <w:rPr>
                <w:b/>
                <w:sz w:val="28"/>
              </w:rPr>
            </w:pPr>
          </w:p>
        </w:tc>
        <w:tc>
          <w:tcPr>
            <w:tcW w:w="4770" w:type="dxa"/>
          </w:tcPr>
          <w:p w:rsidR="00315410" w:rsidRDefault="00313C2A" w:rsidP="00780AC7">
            <w:pPr>
              <w:rPr>
                <w:b/>
                <w:sz w:val="28"/>
              </w:rPr>
            </w:pPr>
            <w:r w:rsidRPr="00313C2A">
              <w:rPr>
                <w:b/>
                <w:sz w:val="28"/>
              </w:rPr>
              <w:t>A.  SUB-STRUCTURE</w:t>
            </w:r>
          </w:p>
        </w:tc>
        <w:tc>
          <w:tcPr>
            <w:tcW w:w="468" w:type="dxa"/>
            <w:vMerge/>
          </w:tcPr>
          <w:p w:rsidR="00315410" w:rsidRDefault="00315410" w:rsidP="00780AC7">
            <w:pPr>
              <w:rPr>
                <w:b/>
                <w:sz w:val="28"/>
              </w:rPr>
            </w:pPr>
          </w:p>
        </w:tc>
      </w:tr>
      <w:tr w:rsidR="00315410" w:rsidTr="00313C2A">
        <w:tc>
          <w:tcPr>
            <w:tcW w:w="536" w:type="dxa"/>
            <w:vMerge/>
            <w:tcBorders>
              <w:top w:val="nil"/>
            </w:tcBorders>
          </w:tcPr>
          <w:p w:rsidR="00315410" w:rsidRDefault="00315410" w:rsidP="00780AC7">
            <w:pPr>
              <w:rPr>
                <w:b/>
                <w:sz w:val="28"/>
              </w:rPr>
            </w:pPr>
          </w:p>
        </w:tc>
        <w:tc>
          <w:tcPr>
            <w:tcW w:w="1197" w:type="dxa"/>
          </w:tcPr>
          <w:p w:rsidR="00315410" w:rsidRDefault="00315410" w:rsidP="00780AC7">
            <w:pPr>
              <w:rPr>
                <w:b/>
                <w:sz w:val="28"/>
              </w:rPr>
            </w:pPr>
          </w:p>
        </w:tc>
        <w:tc>
          <w:tcPr>
            <w:tcW w:w="1435" w:type="dxa"/>
          </w:tcPr>
          <w:p w:rsidR="00315410" w:rsidRDefault="00315410" w:rsidP="00780AC7">
            <w:pPr>
              <w:rPr>
                <w:b/>
                <w:sz w:val="28"/>
              </w:rPr>
            </w:pPr>
          </w:p>
        </w:tc>
        <w:tc>
          <w:tcPr>
            <w:tcW w:w="1170" w:type="dxa"/>
          </w:tcPr>
          <w:p w:rsidR="00315410" w:rsidRDefault="00315410" w:rsidP="00780AC7">
            <w:pPr>
              <w:rPr>
                <w:b/>
                <w:sz w:val="28"/>
              </w:rPr>
            </w:pPr>
          </w:p>
        </w:tc>
        <w:tc>
          <w:tcPr>
            <w:tcW w:w="4770" w:type="dxa"/>
          </w:tcPr>
          <w:p w:rsidR="00315410" w:rsidRDefault="00313C2A" w:rsidP="00780AC7">
            <w:pPr>
              <w:rPr>
                <w:b/>
                <w:sz w:val="28"/>
              </w:rPr>
            </w:pPr>
            <w:r w:rsidRPr="00313C2A">
              <w:rPr>
                <w:b/>
                <w:sz w:val="28"/>
              </w:rPr>
              <w:t>A1.  Excavation &amp; Earth Work</w:t>
            </w:r>
          </w:p>
        </w:tc>
        <w:tc>
          <w:tcPr>
            <w:tcW w:w="468" w:type="dxa"/>
            <w:vMerge/>
          </w:tcPr>
          <w:p w:rsidR="00315410" w:rsidRDefault="00315410" w:rsidP="00780AC7">
            <w:pPr>
              <w:rPr>
                <w:b/>
                <w:sz w:val="28"/>
              </w:rPr>
            </w:pPr>
          </w:p>
        </w:tc>
      </w:tr>
      <w:tr w:rsidR="00315410" w:rsidTr="00313C2A">
        <w:tc>
          <w:tcPr>
            <w:tcW w:w="536" w:type="dxa"/>
            <w:vMerge/>
            <w:tcBorders>
              <w:top w:val="nil"/>
            </w:tcBorders>
          </w:tcPr>
          <w:p w:rsidR="00315410" w:rsidRDefault="00315410" w:rsidP="00780AC7">
            <w:pPr>
              <w:rPr>
                <w:b/>
                <w:sz w:val="28"/>
              </w:rPr>
            </w:pPr>
          </w:p>
        </w:tc>
        <w:tc>
          <w:tcPr>
            <w:tcW w:w="1197" w:type="dxa"/>
          </w:tcPr>
          <w:p w:rsidR="00315410" w:rsidRDefault="00315410" w:rsidP="00780AC7">
            <w:pPr>
              <w:rPr>
                <w:b/>
                <w:sz w:val="28"/>
              </w:rPr>
            </w:pPr>
          </w:p>
        </w:tc>
        <w:tc>
          <w:tcPr>
            <w:tcW w:w="1435" w:type="dxa"/>
          </w:tcPr>
          <w:p w:rsidR="00315410" w:rsidRDefault="00315410" w:rsidP="00780AC7">
            <w:pPr>
              <w:rPr>
                <w:b/>
                <w:sz w:val="28"/>
              </w:rPr>
            </w:pPr>
          </w:p>
        </w:tc>
        <w:tc>
          <w:tcPr>
            <w:tcW w:w="1170" w:type="dxa"/>
          </w:tcPr>
          <w:p w:rsidR="00315410" w:rsidRDefault="00315410" w:rsidP="00780AC7">
            <w:pPr>
              <w:rPr>
                <w:b/>
                <w:sz w:val="28"/>
              </w:rPr>
            </w:pPr>
          </w:p>
        </w:tc>
        <w:tc>
          <w:tcPr>
            <w:tcW w:w="4770" w:type="dxa"/>
          </w:tcPr>
          <w:p w:rsidR="00315410" w:rsidRPr="00313C2A" w:rsidRDefault="00313C2A" w:rsidP="00224DEA">
            <w:pPr>
              <w:rPr>
                <w:sz w:val="28"/>
              </w:rPr>
            </w:pPr>
            <w:r>
              <w:rPr>
                <w:sz w:val="22"/>
              </w:rPr>
              <w:t xml:space="preserve">1.01. </w:t>
            </w:r>
            <w:r w:rsidRPr="00313C2A">
              <w:rPr>
                <w:sz w:val="22"/>
              </w:rPr>
              <w:t xml:space="preserve">Site clearing </w:t>
            </w:r>
          </w:p>
        </w:tc>
        <w:tc>
          <w:tcPr>
            <w:tcW w:w="468" w:type="dxa"/>
            <w:vMerge/>
          </w:tcPr>
          <w:p w:rsidR="00315410" w:rsidRDefault="00315410" w:rsidP="00780AC7">
            <w:pPr>
              <w:rPr>
                <w:b/>
                <w:sz w:val="28"/>
              </w:rPr>
            </w:pPr>
          </w:p>
        </w:tc>
      </w:tr>
      <w:tr w:rsidR="00315410" w:rsidTr="00313C2A">
        <w:tc>
          <w:tcPr>
            <w:tcW w:w="536" w:type="dxa"/>
            <w:vMerge/>
            <w:tcBorders>
              <w:top w:val="nil"/>
            </w:tcBorders>
          </w:tcPr>
          <w:p w:rsidR="00315410" w:rsidRDefault="00315410" w:rsidP="00780AC7">
            <w:pPr>
              <w:rPr>
                <w:b/>
                <w:sz w:val="28"/>
              </w:rPr>
            </w:pPr>
          </w:p>
        </w:tc>
        <w:tc>
          <w:tcPr>
            <w:tcW w:w="1197" w:type="dxa"/>
          </w:tcPr>
          <w:p w:rsidR="00315410" w:rsidRDefault="00315410" w:rsidP="00780AC7">
            <w:pPr>
              <w:rPr>
                <w:b/>
                <w:sz w:val="28"/>
              </w:rPr>
            </w:pPr>
          </w:p>
        </w:tc>
        <w:tc>
          <w:tcPr>
            <w:tcW w:w="1435" w:type="dxa"/>
          </w:tcPr>
          <w:p w:rsidR="00315410" w:rsidRDefault="00315410" w:rsidP="00780AC7">
            <w:pPr>
              <w:rPr>
                <w:b/>
                <w:sz w:val="28"/>
              </w:rPr>
            </w:pPr>
          </w:p>
        </w:tc>
        <w:tc>
          <w:tcPr>
            <w:tcW w:w="1170" w:type="dxa"/>
          </w:tcPr>
          <w:p w:rsidR="00315410" w:rsidRDefault="00315410" w:rsidP="00780AC7">
            <w:pPr>
              <w:rPr>
                <w:b/>
                <w:sz w:val="28"/>
              </w:rPr>
            </w:pPr>
          </w:p>
        </w:tc>
        <w:tc>
          <w:tcPr>
            <w:tcW w:w="4770" w:type="dxa"/>
          </w:tcPr>
          <w:p w:rsidR="00315410" w:rsidRPr="00313C2A" w:rsidRDefault="00313C2A" w:rsidP="00224DEA">
            <w:pPr>
              <w:rPr>
                <w:sz w:val="28"/>
              </w:rPr>
            </w:pPr>
            <w:r>
              <w:rPr>
                <w:sz w:val="22"/>
              </w:rPr>
              <w:t>1.02.</w:t>
            </w:r>
            <w:r w:rsidRPr="00313C2A">
              <w:rPr>
                <w:sz w:val="22"/>
              </w:rPr>
              <w:t xml:space="preserve">Trench excavation </w:t>
            </w:r>
          </w:p>
        </w:tc>
        <w:tc>
          <w:tcPr>
            <w:tcW w:w="468" w:type="dxa"/>
            <w:vMerge/>
          </w:tcPr>
          <w:p w:rsidR="00315410" w:rsidRDefault="00315410" w:rsidP="00780AC7">
            <w:pPr>
              <w:rPr>
                <w:b/>
                <w:sz w:val="28"/>
              </w:rPr>
            </w:pPr>
          </w:p>
        </w:tc>
      </w:tr>
      <w:tr w:rsidR="00224DEA" w:rsidTr="00313C2A">
        <w:tc>
          <w:tcPr>
            <w:tcW w:w="536" w:type="dxa"/>
            <w:vMerge/>
            <w:tcBorders>
              <w:top w:val="nil"/>
            </w:tcBorders>
          </w:tcPr>
          <w:p w:rsidR="00224DEA" w:rsidRDefault="00224DEA" w:rsidP="00780AC7">
            <w:pPr>
              <w:rPr>
                <w:b/>
                <w:sz w:val="28"/>
              </w:rPr>
            </w:pPr>
          </w:p>
        </w:tc>
        <w:tc>
          <w:tcPr>
            <w:tcW w:w="1197" w:type="dxa"/>
          </w:tcPr>
          <w:p w:rsidR="00224DEA" w:rsidRDefault="00224DEA" w:rsidP="00780AC7">
            <w:pPr>
              <w:rPr>
                <w:b/>
                <w:sz w:val="28"/>
              </w:rPr>
            </w:pPr>
          </w:p>
        </w:tc>
        <w:tc>
          <w:tcPr>
            <w:tcW w:w="1435" w:type="dxa"/>
          </w:tcPr>
          <w:p w:rsidR="00224DEA" w:rsidRDefault="00224DEA" w:rsidP="00780AC7">
            <w:pPr>
              <w:rPr>
                <w:b/>
                <w:sz w:val="28"/>
              </w:rPr>
            </w:pPr>
          </w:p>
        </w:tc>
        <w:tc>
          <w:tcPr>
            <w:tcW w:w="1170" w:type="dxa"/>
          </w:tcPr>
          <w:p w:rsidR="00224DEA" w:rsidRDefault="00224DEA" w:rsidP="00780AC7">
            <w:pPr>
              <w:rPr>
                <w:b/>
                <w:sz w:val="28"/>
              </w:rPr>
            </w:pPr>
          </w:p>
        </w:tc>
        <w:tc>
          <w:tcPr>
            <w:tcW w:w="4770" w:type="dxa"/>
          </w:tcPr>
          <w:p w:rsidR="00224DEA" w:rsidRDefault="00224DEA" w:rsidP="00224DEA">
            <w:pPr>
              <w:rPr>
                <w:sz w:val="22"/>
              </w:rPr>
            </w:pPr>
            <w:r>
              <w:rPr>
                <w:sz w:val="22"/>
              </w:rPr>
              <w:t>1.03</w:t>
            </w:r>
            <w:r w:rsidRPr="00224DEA">
              <w:rPr>
                <w:sz w:val="22"/>
              </w:rPr>
              <w:t xml:space="preserve"> Bulk Excavation</w:t>
            </w:r>
          </w:p>
        </w:tc>
        <w:tc>
          <w:tcPr>
            <w:tcW w:w="468" w:type="dxa"/>
            <w:vMerge/>
          </w:tcPr>
          <w:p w:rsidR="00224DEA" w:rsidRDefault="00224DEA" w:rsidP="00780AC7">
            <w:pPr>
              <w:rPr>
                <w:b/>
                <w:sz w:val="28"/>
              </w:rPr>
            </w:pPr>
          </w:p>
        </w:tc>
      </w:tr>
      <w:tr w:rsidR="00224DEA" w:rsidTr="00313C2A">
        <w:tc>
          <w:tcPr>
            <w:tcW w:w="536" w:type="dxa"/>
            <w:vMerge/>
            <w:tcBorders>
              <w:top w:val="nil"/>
            </w:tcBorders>
          </w:tcPr>
          <w:p w:rsidR="00224DEA" w:rsidRDefault="00224DEA" w:rsidP="00780AC7">
            <w:pPr>
              <w:rPr>
                <w:b/>
                <w:sz w:val="28"/>
              </w:rPr>
            </w:pPr>
          </w:p>
        </w:tc>
        <w:tc>
          <w:tcPr>
            <w:tcW w:w="1197" w:type="dxa"/>
          </w:tcPr>
          <w:p w:rsidR="00224DEA" w:rsidRDefault="00224DEA" w:rsidP="00780AC7">
            <w:pPr>
              <w:rPr>
                <w:b/>
                <w:sz w:val="28"/>
              </w:rPr>
            </w:pPr>
          </w:p>
        </w:tc>
        <w:tc>
          <w:tcPr>
            <w:tcW w:w="1435" w:type="dxa"/>
          </w:tcPr>
          <w:p w:rsidR="00224DEA" w:rsidRDefault="00224DEA" w:rsidP="00780AC7">
            <w:pPr>
              <w:rPr>
                <w:b/>
                <w:sz w:val="28"/>
              </w:rPr>
            </w:pPr>
          </w:p>
        </w:tc>
        <w:tc>
          <w:tcPr>
            <w:tcW w:w="1170" w:type="dxa"/>
          </w:tcPr>
          <w:p w:rsidR="00224DEA" w:rsidRDefault="00224DEA" w:rsidP="00780AC7">
            <w:pPr>
              <w:rPr>
                <w:b/>
                <w:sz w:val="28"/>
              </w:rPr>
            </w:pPr>
          </w:p>
        </w:tc>
        <w:tc>
          <w:tcPr>
            <w:tcW w:w="4770" w:type="dxa"/>
          </w:tcPr>
          <w:p w:rsidR="00224DEA" w:rsidRDefault="00224DEA" w:rsidP="00224DEA">
            <w:pPr>
              <w:rPr>
                <w:sz w:val="22"/>
              </w:rPr>
            </w:pPr>
            <w:r>
              <w:rPr>
                <w:sz w:val="22"/>
              </w:rPr>
              <w:t xml:space="preserve">1.04. </w:t>
            </w:r>
            <w:r w:rsidR="000503CC" w:rsidRPr="00224DEA">
              <w:rPr>
                <w:sz w:val="22"/>
              </w:rPr>
              <w:t>Back</w:t>
            </w:r>
            <w:r w:rsidRPr="00224DEA">
              <w:rPr>
                <w:sz w:val="22"/>
              </w:rPr>
              <w:t xml:space="preserve"> fill</w:t>
            </w:r>
          </w:p>
        </w:tc>
        <w:tc>
          <w:tcPr>
            <w:tcW w:w="468" w:type="dxa"/>
            <w:vMerge/>
          </w:tcPr>
          <w:p w:rsidR="00224DEA" w:rsidRDefault="00224DEA" w:rsidP="00780AC7">
            <w:pPr>
              <w:rPr>
                <w:b/>
                <w:sz w:val="28"/>
              </w:rPr>
            </w:pPr>
          </w:p>
        </w:tc>
      </w:tr>
      <w:tr w:rsidR="000503CC" w:rsidTr="00313C2A">
        <w:tc>
          <w:tcPr>
            <w:tcW w:w="536" w:type="dxa"/>
            <w:vMerge/>
            <w:tcBorders>
              <w:top w:val="nil"/>
            </w:tcBorders>
          </w:tcPr>
          <w:p w:rsidR="000503CC" w:rsidRDefault="000503CC" w:rsidP="00780AC7">
            <w:pPr>
              <w:rPr>
                <w:b/>
                <w:sz w:val="28"/>
              </w:rPr>
            </w:pPr>
          </w:p>
        </w:tc>
        <w:tc>
          <w:tcPr>
            <w:tcW w:w="1197" w:type="dxa"/>
          </w:tcPr>
          <w:p w:rsidR="000503CC" w:rsidRDefault="000503CC" w:rsidP="00780AC7">
            <w:pPr>
              <w:rPr>
                <w:b/>
                <w:sz w:val="28"/>
              </w:rPr>
            </w:pPr>
          </w:p>
        </w:tc>
        <w:tc>
          <w:tcPr>
            <w:tcW w:w="1435" w:type="dxa"/>
          </w:tcPr>
          <w:p w:rsidR="000503CC" w:rsidRDefault="000503CC" w:rsidP="00780AC7">
            <w:pPr>
              <w:rPr>
                <w:b/>
                <w:sz w:val="28"/>
              </w:rPr>
            </w:pPr>
          </w:p>
        </w:tc>
        <w:tc>
          <w:tcPr>
            <w:tcW w:w="1170" w:type="dxa"/>
          </w:tcPr>
          <w:p w:rsidR="000503CC" w:rsidRDefault="000503CC" w:rsidP="00780AC7">
            <w:pPr>
              <w:rPr>
                <w:b/>
                <w:sz w:val="28"/>
              </w:rPr>
            </w:pPr>
          </w:p>
        </w:tc>
        <w:tc>
          <w:tcPr>
            <w:tcW w:w="4770" w:type="dxa"/>
          </w:tcPr>
          <w:p w:rsidR="000503CC" w:rsidRDefault="000503CC" w:rsidP="00224DEA">
            <w:pPr>
              <w:rPr>
                <w:sz w:val="22"/>
              </w:rPr>
            </w:pPr>
            <w:r>
              <w:rPr>
                <w:sz w:val="22"/>
              </w:rPr>
              <w:t>1.05.</w:t>
            </w:r>
            <w:r w:rsidRPr="000503CC">
              <w:rPr>
                <w:sz w:val="22"/>
              </w:rPr>
              <w:t xml:space="preserve"> Load &amp; Cart Away</w:t>
            </w:r>
          </w:p>
        </w:tc>
        <w:tc>
          <w:tcPr>
            <w:tcW w:w="468" w:type="dxa"/>
            <w:vMerge/>
          </w:tcPr>
          <w:p w:rsidR="000503CC" w:rsidRDefault="000503CC" w:rsidP="00780AC7">
            <w:pPr>
              <w:rPr>
                <w:b/>
                <w:sz w:val="28"/>
              </w:rPr>
            </w:pPr>
          </w:p>
        </w:tc>
      </w:tr>
      <w:tr w:rsidR="00315410" w:rsidTr="00313C2A">
        <w:tc>
          <w:tcPr>
            <w:tcW w:w="536" w:type="dxa"/>
            <w:vMerge/>
            <w:tcBorders>
              <w:top w:val="nil"/>
            </w:tcBorders>
          </w:tcPr>
          <w:p w:rsidR="00315410" w:rsidRDefault="00315410" w:rsidP="00780AC7">
            <w:pPr>
              <w:rPr>
                <w:b/>
                <w:sz w:val="28"/>
              </w:rPr>
            </w:pPr>
          </w:p>
        </w:tc>
        <w:tc>
          <w:tcPr>
            <w:tcW w:w="1197" w:type="dxa"/>
          </w:tcPr>
          <w:p w:rsidR="00315410" w:rsidRDefault="00315410" w:rsidP="00780AC7">
            <w:pPr>
              <w:rPr>
                <w:b/>
                <w:sz w:val="28"/>
              </w:rPr>
            </w:pPr>
          </w:p>
        </w:tc>
        <w:tc>
          <w:tcPr>
            <w:tcW w:w="1435" w:type="dxa"/>
          </w:tcPr>
          <w:p w:rsidR="00315410" w:rsidRDefault="00315410" w:rsidP="00780AC7">
            <w:pPr>
              <w:rPr>
                <w:b/>
                <w:sz w:val="28"/>
              </w:rPr>
            </w:pPr>
          </w:p>
        </w:tc>
        <w:tc>
          <w:tcPr>
            <w:tcW w:w="1170" w:type="dxa"/>
          </w:tcPr>
          <w:p w:rsidR="00315410" w:rsidRDefault="00315410" w:rsidP="00780AC7">
            <w:pPr>
              <w:rPr>
                <w:b/>
                <w:sz w:val="28"/>
              </w:rPr>
            </w:pPr>
          </w:p>
        </w:tc>
        <w:tc>
          <w:tcPr>
            <w:tcW w:w="4770" w:type="dxa"/>
          </w:tcPr>
          <w:p w:rsidR="00315410" w:rsidRDefault="00313C2A" w:rsidP="00780AC7">
            <w:pPr>
              <w:rPr>
                <w:b/>
                <w:sz w:val="28"/>
              </w:rPr>
            </w:pPr>
            <w:r w:rsidRPr="00313C2A">
              <w:rPr>
                <w:b/>
                <w:sz w:val="28"/>
              </w:rPr>
              <w:t>A2.  Concrete Work</w:t>
            </w:r>
          </w:p>
        </w:tc>
        <w:tc>
          <w:tcPr>
            <w:tcW w:w="468" w:type="dxa"/>
            <w:vMerge/>
          </w:tcPr>
          <w:p w:rsidR="00315410" w:rsidRDefault="00315410" w:rsidP="00780AC7">
            <w:pPr>
              <w:rPr>
                <w:b/>
                <w:sz w:val="28"/>
              </w:rPr>
            </w:pPr>
          </w:p>
        </w:tc>
      </w:tr>
      <w:tr w:rsidR="00C90160" w:rsidTr="00313C2A">
        <w:tc>
          <w:tcPr>
            <w:tcW w:w="536" w:type="dxa"/>
            <w:vMerge/>
            <w:tcBorders>
              <w:top w:val="nil"/>
            </w:tcBorders>
          </w:tcPr>
          <w:p w:rsidR="00C90160" w:rsidRDefault="00C90160" w:rsidP="00780AC7">
            <w:pPr>
              <w:rPr>
                <w:b/>
                <w:sz w:val="28"/>
              </w:rPr>
            </w:pPr>
          </w:p>
        </w:tc>
        <w:tc>
          <w:tcPr>
            <w:tcW w:w="1197" w:type="dxa"/>
          </w:tcPr>
          <w:p w:rsidR="00C90160" w:rsidRDefault="00C90160" w:rsidP="00780AC7">
            <w:pPr>
              <w:rPr>
                <w:b/>
                <w:sz w:val="28"/>
              </w:rPr>
            </w:pPr>
          </w:p>
        </w:tc>
        <w:tc>
          <w:tcPr>
            <w:tcW w:w="1435" w:type="dxa"/>
          </w:tcPr>
          <w:p w:rsidR="00C90160" w:rsidRDefault="00C90160" w:rsidP="00780AC7">
            <w:pPr>
              <w:rPr>
                <w:b/>
                <w:sz w:val="28"/>
              </w:rPr>
            </w:pPr>
          </w:p>
        </w:tc>
        <w:tc>
          <w:tcPr>
            <w:tcW w:w="1170" w:type="dxa"/>
          </w:tcPr>
          <w:p w:rsidR="00C90160" w:rsidRDefault="00C90160" w:rsidP="00780AC7">
            <w:pPr>
              <w:rPr>
                <w:b/>
                <w:sz w:val="28"/>
              </w:rPr>
            </w:pPr>
          </w:p>
        </w:tc>
        <w:tc>
          <w:tcPr>
            <w:tcW w:w="4770" w:type="dxa"/>
          </w:tcPr>
          <w:p w:rsidR="00C90160" w:rsidRPr="00313C2A" w:rsidRDefault="00C90160" w:rsidP="00780AC7">
            <w:pPr>
              <w:rPr>
                <w:b/>
                <w:sz w:val="28"/>
              </w:rPr>
            </w:pPr>
          </w:p>
        </w:tc>
        <w:tc>
          <w:tcPr>
            <w:tcW w:w="468" w:type="dxa"/>
            <w:vMerge/>
          </w:tcPr>
          <w:p w:rsidR="00C90160" w:rsidRDefault="00C90160" w:rsidP="00780AC7">
            <w:pPr>
              <w:rPr>
                <w:b/>
                <w:sz w:val="28"/>
              </w:rPr>
            </w:pPr>
          </w:p>
        </w:tc>
      </w:tr>
      <w:tr w:rsidR="00C90160" w:rsidTr="00313C2A">
        <w:tc>
          <w:tcPr>
            <w:tcW w:w="536" w:type="dxa"/>
            <w:vMerge/>
            <w:tcBorders>
              <w:top w:val="nil"/>
            </w:tcBorders>
          </w:tcPr>
          <w:p w:rsidR="00C90160" w:rsidRDefault="00C90160" w:rsidP="00780AC7">
            <w:pPr>
              <w:rPr>
                <w:b/>
                <w:sz w:val="28"/>
              </w:rPr>
            </w:pPr>
          </w:p>
        </w:tc>
        <w:tc>
          <w:tcPr>
            <w:tcW w:w="1197" w:type="dxa"/>
          </w:tcPr>
          <w:p w:rsidR="00C90160" w:rsidRDefault="00C90160" w:rsidP="00780AC7">
            <w:pPr>
              <w:rPr>
                <w:b/>
                <w:sz w:val="28"/>
              </w:rPr>
            </w:pPr>
          </w:p>
        </w:tc>
        <w:tc>
          <w:tcPr>
            <w:tcW w:w="1435" w:type="dxa"/>
          </w:tcPr>
          <w:p w:rsidR="00C90160" w:rsidRDefault="00C90160" w:rsidP="00780AC7">
            <w:pPr>
              <w:rPr>
                <w:b/>
                <w:sz w:val="28"/>
              </w:rPr>
            </w:pPr>
          </w:p>
        </w:tc>
        <w:tc>
          <w:tcPr>
            <w:tcW w:w="1170" w:type="dxa"/>
          </w:tcPr>
          <w:p w:rsidR="00C90160" w:rsidRDefault="00C90160" w:rsidP="00780AC7">
            <w:pPr>
              <w:rPr>
                <w:b/>
                <w:sz w:val="28"/>
              </w:rPr>
            </w:pPr>
          </w:p>
        </w:tc>
        <w:tc>
          <w:tcPr>
            <w:tcW w:w="4770" w:type="dxa"/>
          </w:tcPr>
          <w:p w:rsidR="00C90160" w:rsidRPr="00313C2A" w:rsidRDefault="00C90160" w:rsidP="00780AC7">
            <w:pPr>
              <w:rPr>
                <w:b/>
                <w:sz w:val="28"/>
              </w:rPr>
            </w:pPr>
          </w:p>
        </w:tc>
        <w:tc>
          <w:tcPr>
            <w:tcW w:w="468" w:type="dxa"/>
            <w:vMerge/>
          </w:tcPr>
          <w:p w:rsidR="00C90160" w:rsidRDefault="00C90160" w:rsidP="00780AC7">
            <w:pPr>
              <w:rPr>
                <w:b/>
                <w:sz w:val="28"/>
              </w:rPr>
            </w:pPr>
          </w:p>
        </w:tc>
      </w:tr>
      <w:tr w:rsidR="00315410" w:rsidTr="00313C2A">
        <w:tc>
          <w:tcPr>
            <w:tcW w:w="536" w:type="dxa"/>
            <w:vMerge/>
            <w:tcBorders>
              <w:top w:val="nil"/>
            </w:tcBorders>
          </w:tcPr>
          <w:p w:rsidR="00315410" w:rsidRDefault="00315410" w:rsidP="00780AC7">
            <w:pPr>
              <w:rPr>
                <w:b/>
                <w:sz w:val="28"/>
              </w:rPr>
            </w:pPr>
          </w:p>
        </w:tc>
        <w:tc>
          <w:tcPr>
            <w:tcW w:w="1197" w:type="dxa"/>
          </w:tcPr>
          <w:p w:rsidR="00315410" w:rsidRDefault="00315410" w:rsidP="00780AC7">
            <w:pPr>
              <w:rPr>
                <w:b/>
                <w:sz w:val="28"/>
              </w:rPr>
            </w:pPr>
          </w:p>
        </w:tc>
        <w:tc>
          <w:tcPr>
            <w:tcW w:w="1435" w:type="dxa"/>
          </w:tcPr>
          <w:p w:rsidR="00315410" w:rsidRDefault="00315410" w:rsidP="00780AC7">
            <w:pPr>
              <w:rPr>
                <w:b/>
                <w:sz w:val="28"/>
              </w:rPr>
            </w:pPr>
          </w:p>
        </w:tc>
        <w:tc>
          <w:tcPr>
            <w:tcW w:w="1170" w:type="dxa"/>
          </w:tcPr>
          <w:p w:rsidR="00315410" w:rsidRDefault="00315410" w:rsidP="00780AC7">
            <w:pPr>
              <w:rPr>
                <w:b/>
                <w:sz w:val="28"/>
              </w:rPr>
            </w:pPr>
          </w:p>
        </w:tc>
        <w:tc>
          <w:tcPr>
            <w:tcW w:w="4770" w:type="dxa"/>
          </w:tcPr>
          <w:p w:rsidR="00315410" w:rsidRDefault="00C90160" w:rsidP="00780AC7">
            <w:pPr>
              <w:rPr>
                <w:b/>
                <w:sz w:val="28"/>
              </w:rPr>
            </w:pPr>
            <w:r>
              <w:rPr>
                <w:b/>
                <w:sz w:val="28"/>
              </w:rPr>
              <w:t>A3. Masonry Work</w:t>
            </w:r>
          </w:p>
        </w:tc>
        <w:tc>
          <w:tcPr>
            <w:tcW w:w="468" w:type="dxa"/>
            <w:vMerge/>
          </w:tcPr>
          <w:p w:rsidR="00315410" w:rsidRDefault="00315410" w:rsidP="00780AC7">
            <w:pPr>
              <w:rPr>
                <w:b/>
                <w:sz w:val="28"/>
              </w:rPr>
            </w:pPr>
          </w:p>
        </w:tc>
      </w:tr>
      <w:tr w:rsidR="00C90160" w:rsidTr="00313C2A">
        <w:tc>
          <w:tcPr>
            <w:tcW w:w="536" w:type="dxa"/>
            <w:vMerge/>
            <w:tcBorders>
              <w:top w:val="nil"/>
            </w:tcBorders>
          </w:tcPr>
          <w:p w:rsidR="00C90160" w:rsidRDefault="00C90160" w:rsidP="00780AC7">
            <w:pPr>
              <w:rPr>
                <w:b/>
                <w:sz w:val="28"/>
              </w:rPr>
            </w:pPr>
          </w:p>
        </w:tc>
        <w:tc>
          <w:tcPr>
            <w:tcW w:w="1197" w:type="dxa"/>
          </w:tcPr>
          <w:p w:rsidR="00C90160" w:rsidRDefault="00C90160" w:rsidP="00780AC7">
            <w:pPr>
              <w:rPr>
                <w:b/>
                <w:sz w:val="28"/>
              </w:rPr>
            </w:pPr>
          </w:p>
        </w:tc>
        <w:tc>
          <w:tcPr>
            <w:tcW w:w="1435" w:type="dxa"/>
          </w:tcPr>
          <w:p w:rsidR="00C90160" w:rsidRDefault="00C90160" w:rsidP="00780AC7">
            <w:pPr>
              <w:rPr>
                <w:b/>
                <w:sz w:val="28"/>
              </w:rPr>
            </w:pPr>
          </w:p>
        </w:tc>
        <w:tc>
          <w:tcPr>
            <w:tcW w:w="1170" w:type="dxa"/>
          </w:tcPr>
          <w:p w:rsidR="00C90160" w:rsidRDefault="00C90160" w:rsidP="00780AC7">
            <w:pPr>
              <w:rPr>
                <w:b/>
                <w:sz w:val="28"/>
              </w:rPr>
            </w:pPr>
          </w:p>
        </w:tc>
        <w:tc>
          <w:tcPr>
            <w:tcW w:w="4770" w:type="dxa"/>
          </w:tcPr>
          <w:p w:rsidR="00C90160" w:rsidRDefault="00C90160" w:rsidP="00780AC7">
            <w:pPr>
              <w:rPr>
                <w:b/>
                <w:sz w:val="28"/>
              </w:rPr>
            </w:pPr>
          </w:p>
        </w:tc>
        <w:tc>
          <w:tcPr>
            <w:tcW w:w="468" w:type="dxa"/>
            <w:vMerge/>
          </w:tcPr>
          <w:p w:rsidR="00C90160" w:rsidRDefault="00C90160" w:rsidP="00780AC7">
            <w:pPr>
              <w:rPr>
                <w:b/>
                <w:sz w:val="28"/>
              </w:rPr>
            </w:pPr>
          </w:p>
        </w:tc>
      </w:tr>
      <w:tr w:rsidR="00C90160" w:rsidTr="00313C2A">
        <w:tc>
          <w:tcPr>
            <w:tcW w:w="536" w:type="dxa"/>
            <w:vMerge/>
            <w:tcBorders>
              <w:top w:val="nil"/>
            </w:tcBorders>
          </w:tcPr>
          <w:p w:rsidR="00C90160" w:rsidRDefault="00C90160" w:rsidP="00780AC7">
            <w:pPr>
              <w:rPr>
                <w:b/>
                <w:sz w:val="28"/>
              </w:rPr>
            </w:pPr>
          </w:p>
        </w:tc>
        <w:tc>
          <w:tcPr>
            <w:tcW w:w="1197" w:type="dxa"/>
          </w:tcPr>
          <w:p w:rsidR="00C90160" w:rsidRDefault="00C90160" w:rsidP="00780AC7">
            <w:pPr>
              <w:rPr>
                <w:b/>
                <w:sz w:val="28"/>
              </w:rPr>
            </w:pPr>
          </w:p>
        </w:tc>
        <w:tc>
          <w:tcPr>
            <w:tcW w:w="1435" w:type="dxa"/>
          </w:tcPr>
          <w:p w:rsidR="00C90160" w:rsidRDefault="00C90160" w:rsidP="00780AC7">
            <w:pPr>
              <w:rPr>
                <w:b/>
                <w:sz w:val="28"/>
              </w:rPr>
            </w:pPr>
          </w:p>
        </w:tc>
        <w:tc>
          <w:tcPr>
            <w:tcW w:w="1170" w:type="dxa"/>
          </w:tcPr>
          <w:p w:rsidR="00C90160" w:rsidRDefault="00C90160" w:rsidP="00780AC7">
            <w:pPr>
              <w:rPr>
                <w:b/>
                <w:sz w:val="28"/>
              </w:rPr>
            </w:pPr>
          </w:p>
        </w:tc>
        <w:tc>
          <w:tcPr>
            <w:tcW w:w="4770" w:type="dxa"/>
          </w:tcPr>
          <w:p w:rsidR="00C90160" w:rsidRDefault="00C90160" w:rsidP="00780AC7">
            <w:pPr>
              <w:rPr>
                <w:b/>
                <w:sz w:val="28"/>
              </w:rPr>
            </w:pPr>
          </w:p>
        </w:tc>
        <w:tc>
          <w:tcPr>
            <w:tcW w:w="468" w:type="dxa"/>
            <w:vMerge/>
          </w:tcPr>
          <w:p w:rsidR="00C90160" w:rsidRDefault="00C90160" w:rsidP="00780AC7">
            <w:pPr>
              <w:rPr>
                <w:b/>
                <w:sz w:val="28"/>
              </w:rPr>
            </w:pPr>
          </w:p>
        </w:tc>
      </w:tr>
      <w:tr w:rsidR="00315410" w:rsidTr="00313C2A">
        <w:tc>
          <w:tcPr>
            <w:tcW w:w="536" w:type="dxa"/>
            <w:vMerge/>
            <w:tcBorders>
              <w:top w:val="nil"/>
            </w:tcBorders>
          </w:tcPr>
          <w:p w:rsidR="00315410" w:rsidRDefault="00315410" w:rsidP="00780AC7">
            <w:pPr>
              <w:rPr>
                <w:b/>
                <w:sz w:val="28"/>
              </w:rPr>
            </w:pPr>
          </w:p>
        </w:tc>
        <w:tc>
          <w:tcPr>
            <w:tcW w:w="1197" w:type="dxa"/>
          </w:tcPr>
          <w:p w:rsidR="00315410" w:rsidRDefault="00315410" w:rsidP="00780AC7">
            <w:pPr>
              <w:rPr>
                <w:b/>
                <w:sz w:val="28"/>
              </w:rPr>
            </w:pPr>
          </w:p>
        </w:tc>
        <w:tc>
          <w:tcPr>
            <w:tcW w:w="1435" w:type="dxa"/>
          </w:tcPr>
          <w:p w:rsidR="00315410" w:rsidRDefault="00315410" w:rsidP="00780AC7">
            <w:pPr>
              <w:rPr>
                <w:b/>
                <w:sz w:val="28"/>
              </w:rPr>
            </w:pPr>
          </w:p>
        </w:tc>
        <w:tc>
          <w:tcPr>
            <w:tcW w:w="1170" w:type="dxa"/>
          </w:tcPr>
          <w:p w:rsidR="00315410" w:rsidRDefault="00315410" w:rsidP="00780AC7">
            <w:pPr>
              <w:rPr>
                <w:b/>
                <w:sz w:val="28"/>
              </w:rPr>
            </w:pPr>
          </w:p>
        </w:tc>
        <w:tc>
          <w:tcPr>
            <w:tcW w:w="4770" w:type="dxa"/>
          </w:tcPr>
          <w:p w:rsidR="00315410" w:rsidRDefault="00313C2A" w:rsidP="00780AC7">
            <w:pPr>
              <w:rPr>
                <w:b/>
                <w:sz w:val="28"/>
              </w:rPr>
            </w:pPr>
            <w:r w:rsidRPr="00313C2A">
              <w:rPr>
                <w:b/>
                <w:sz w:val="28"/>
              </w:rPr>
              <w:t>B.  SUPER-STRUCTURE</w:t>
            </w:r>
          </w:p>
        </w:tc>
        <w:tc>
          <w:tcPr>
            <w:tcW w:w="468" w:type="dxa"/>
            <w:vMerge/>
          </w:tcPr>
          <w:p w:rsidR="00315410" w:rsidRDefault="00315410" w:rsidP="00780AC7">
            <w:pPr>
              <w:rPr>
                <w:b/>
                <w:sz w:val="28"/>
              </w:rPr>
            </w:pPr>
          </w:p>
        </w:tc>
      </w:tr>
      <w:tr w:rsidR="000503CC" w:rsidTr="00313C2A">
        <w:tc>
          <w:tcPr>
            <w:tcW w:w="536" w:type="dxa"/>
            <w:vMerge/>
            <w:tcBorders>
              <w:top w:val="nil"/>
            </w:tcBorders>
          </w:tcPr>
          <w:p w:rsidR="000503CC" w:rsidRDefault="000503CC" w:rsidP="00780AC7">
            <w:pPr>
              <w:rPr>
                <w:b/>
                <w:sz w:val="28"/>
              </w:rPr>
            </w:pPr>
          </w:p>
        </w:tc>
        <w:tc>
          <w:tcPr>
            <w:tcW w:w="1197" w:type="dxa"/>
          </w:tcPr>
          <w:p w:rsidR="000503CC" w:rsidRDefault="000503CC" w:rsidP="00780AC7">
            <w:pPr>
              <w:rPr>
                <w:b/>
                <w:sz w:val="28"/>
              </w:rPr>
            </w:pPr>
          </w:p>
        </w:tc>
        <w:tc>
          <w:tcPr>
            <w:tcW w:w="1435" w:type="dxa"/>
          </w:tcPr>
          <w:p w:rsidR="000503CC" w:rsidRDefault="000503CC" w:rsidP="00780AC7">
            <w:pPr>
              <w:rPr>
                <w:b/>
                <w:sz w:val="28"/>
              </w:rPr>
            </w:pPr>
          </w:p>
        </w:tc>
        <w:tc>
          <w:tcPr>
            <w:tcW w:w="1170" w:type="dxa"/>
          </w:tcPr>
          <w:p w:rsidR="000503CC" w:rsidRDefault="000503CC" w:rsidP="00780AC7">
            <w:pPr>
              <w:rPr>
                <w:b/>
                <w:sz w:val="28"/>
              </w:rPr>
            </w:pPr>
          </w:p>
        </w:tc>
        <w:tc>
          <w:tcPr>
            <w:tcW w:w="4770" w:type="dxa"/>
          </w:tcPr>
          <w:p w:rsidR="000503CC" w:rsidRPr="00313C2A" w:rsidRDefault="000503CC" w:rsidP="00780AC7">
            <w:pPr>
              <w:rPr>
                <w:b/>
                <w:sz w:val="28"/>
              </w:rPr>
            </w:pPr>
            <w:r>
              <w:rPr>
                <w:b/>
                <w:sz w:val="28"/>
              </w:rPr>
              <w:t>B1.</w:t>
            </w:r>
            <w:r w:rsidRPr="000503CC">
              <w:rPr>
                <w:b/>
                <w:sz w:val="28"/>
              </w:rPr>
              <w:t xml:space="preserve"> concrete work</w:t>
            </w:r>
          </w:p>
        </w:tc>
        <w:tc>
          <w:tcPr>
            <w:tcW w:w="468" w:type="dxa"/>
            <w:vMerge/>
          </w:tcPr>
          <w:p w:rsidR="000503CC" w:rsidRDefault="000503CC" w:rsidP="00780AC7">
            <w:pPr>
              <w:rPr>
                <w:b/>
                <w:sz w:val="28"/>
              </w:rPr>
            </w:pPr>
          </w:p>
        </w:tc>
      </w:tr>
      <w:tr w:rsidR="00315410" w:rsidTr="00313C2A">
        <w:tc>
          <w:tcPr>
            <w:tcW w:w="536" w:type="dxa"/>
            <w:vMerge/>
            <w:tcBorders>
              <w:top w:val="nil"/>
              <w:bottom w:val="nil"/>
            </w:tcBorders>
          </w:tcPr>
          <w:p w:rsidR="00315410" w:rsidRDefault="00315410" w:rsidP="00780AC7">
            <w:pPr>
              <w:rPr>
                <w:b/>
                <w:sz w:val="28"/>
              </w:rPr>
            </w:pPr>
          </w:p>
        </w:tc>
        <w:tc>
          <w:tcPr>
            <w:tcW w:w="1197" w:type="dxa"/>
          </w:tcPr>
          <w:p w:rsidR="00315410" w:rsidRDefault="00315410" w:rsidP="00780AC7">
            <w:pPr>
              <w:rPr>
                <w:b/>
                <w:sz w:val="28"/>
              </w:rPr>
            </w:pPr>
          </w:p>
        </w:tc>
        <w:tc>
          <w:tcPr>
            <w:tcW w:w="1435" w:type="dxa"/>
          </w:tcPr>
          <w:p w:rsidR="00315410" w:rsidRDefault="00315410" w:rsidP="00780AC7">
            <w:pPr>
              <w:rPr>
                <w:b/>
                <w:sz w:val="28"/>
              </w:rPr>
            </w:pPr>
          </w:p>
        </w:tc>
        <w:tc>
          <w:tcPr>
            <w:tcW w:w="1170" w:type="dxa"/>
          </w:tcPr>
          <w:p w:rsidR="00315410" w:rsidRDefault="00315410" w:rsidP="00780AC7">
            <w:pPr>
              <w:rPr>
                <w:b/>
                <w:sz w:val="28"/>
              </w:rPr>
            </w:pPr>
          </w:p>
        </w:tc>
        <w:tc>
          <w:tcPr>
            <w:tcW w:w="4770" w:type="dxa"/>
          </w:tcPr>
          <w:p w:rsidR="00315410" w:rsidRPr="000503CC" w:rsidRDefault="000503CC" w:rsidP="00780AC7">
            <w:r>
              <w:t>1.01.  E</w:t>
            </w:r>
            <w:r w:rsidRPr="000503CC">
              <w:t>levation columns</w:t>
            </w:r>
            <w:r>
              <w:t xml:space="preserve"> </w:t>
            </w:r>
            <w:r w:rsidRPr="000503CC">
              <w:t>concrete quality C-25 concrete work</w:t>
            </w:r>
            <w:r w:rsidR="009B0C16">
              <w:t xml:space="preserve"> </w:t>
            </w:r>
            <w:r w:rsidR="009B0C16" w:rsidRPr="009B0C16">
              <w:t>in ground floor</w:t>
            </w:r>
          </w:p>
        </w:tc>
        <w:tc>
          <w:tcPr>
            <w:tcW w:w="468" w:type="dxa"/>
            <w:vMerge/>
          </w:tcPr>
          <w:p w:rsidR="00315410" w:rsidRDefault="00315410" w:rsidP="00780AC7">
            <w:pPr>
              <w:rPr>
                <w:b/>
                <w:sz w:val="28"/>
              </w:rPr>
            </w:pPr>
          </w:p>
        </w:tc>
      </w:tr>
      <w:tr w:rsidR="00313C2A" w:rsidTr="00313C2A">
        <w:tc>
          <w:tcPr>
            <w:tcW w:w="536" w:type="dxa"/>
            <w:tcBorders>
              <w:top w:val="nil"/>
              <w:bottom w:val="nil"/>
            </w:tcBorders>
          </w:tcPr>
          <w:p w:rsidR="00313C2A" w:rsidRDefault="00313C2A" w:rsidP="00780AC7">
            <w:pPr>
              <w:rPr>
                <w:b/>
                <w:sz w:val="28"/>
              </w:rPr>
            </w:pPr>
          </w:p>
        </w:tc>
        <w:tc>
          <w:tcPr>
            <w:tcW w:w="1197" w:type="dxa"/>
          </w:tcPr>
          <w:p w:rsidR="00313C2A" w:rsidRPr="009B0C16" w:rsidRDefault="000503CC" w:rsidP="00780AC7">
            <w:r w:rsidRPr="009B0C16">
              <w:t>4/</w:t>
            </w:r>
          </w:p>
        </w:tc>
        <w:tc>
          <w:tcPr>
            <w:tcW w:w="1435" w:type="dxa"/>
          </w:tcPr>
          <w:p w:rsidR="00313C2A" w:rsidRPr="009B0C16" w:rsidRDefault="000503CC" w:rsidP="00780AC7">
            <w:r w:rsidRPr="009B0C16">
              <w:t>0.40</w:t>
            </w:r>
          </w:p>
        </w:tc>
        <w:tc>
          <w:tcPr>
            <w:tcW w:w="1170" w:type="dxa"/>
          </w:tcPr>
          <w:p w:rsidR="00313C2A" w:rsidRPr="009B0C16" w:rsidRDefault="00313C2A" w:rsidP="00780AC7"/>
        </w:tc>
        <w:tc>
          <w:tcPr>
            <w:tcW w:w="4770" w:type="dxa"/>
          </w:tcPr>
          <w:p w:rsidR="00313C2A" w:rsidRPr="00313C2A" w:rsidRDefault="00313C2A" w:rsidP="00780AC7">
            <w:pPr>
              <w:rPr>
                <w:b/>
                <w:sz w:val="28"/>
              </w:rPr>
            </w:pPr>
          </w:p>
        </w:tc>
        <w:tc>
          <w:tcPr>
            <w:tcW w:w="468" w:type="dxa"/>
            <w:vMerge/>
          </w:tcPr>
          <w:p w:rsidR="00313C2A" w:rsidRDefault="00313C2A" w:rsidP="00780AC7">
            <w:pPr>
              <w:rPr>
                <w:b/>
                <w:sz w:val="28"/>
              </w:rPr>
            </w:pPr>
          </w:p>
        </w:tc>
      </w:tr>
      <w:tr w:rsidR="00313C2A" w:rsidTr="00313C2A">
        <w:tc>
          <w:tcPr>
            <w:tcW w:w="536" w:type="dxa"/>
            <w:tcBorders>
              <w:top w:val="nil"/>
              <w:bottom w:val="nil"/>
            </w:tcBorders>
          </w:tcPr>
          <w:p w:rsidR="00313C2A" w:rsidRDefault="00313C2A" w:rsidP="00780AC7">
            <w:pPr>
              <w:rPr>
                <w:b/>
                <w:sz w:val="28"/>
              </w:rPr>
            </w:pPr>
          </w:p>
        </w:tc>
        <w:tc>
          <w:tcPr>
            <w:tcW w:w="1197" w:type="dxa"/>
          </w:tcPr>
          <w:p w:rsidR="00313C2A" w:rsidRPr="009B0C16" w:rsidRDefault="00313C2A" w:rsidP="00780AC7"/>
        </w:tc>
        <w:tc>
          <w:tcPr>
            <w:tcW w:w="1435" w:type="dxa"/>
          </w:tcPr>
          <w:p w:rsidR="00313C2A" w:rsidRPr="009B0C16" w:rsidRDefault="000503CC" w:rsidP="00780AC7">
            <w:r w:rsidRPr="009B0C16">
              <w:t>0.60</w:t>
            </w:r>
          </w:p>
        </w:tc>
        <w:tc>
          <w:tcPr>
            <w:tcW w:w="1170" w:type="dxa"/>
          </w:tcPr>
          <w:p w:rsidR="00313C2A" w:rsidRPr="009B0C16" w:rsidRDefault="00313C2A" w:rsidP="00780AC7"/>
        </w:tc>
        <w:tc>
          <w:tcPr>
            <w:tcW w:w="4770" w:type="dxa"/>
          </w:tcPr>
          <w:p w:rsidR="00313C2A" w:rsidRPr="00313C2A" w:rsidRDefault="00313C2A" w:rsidP="00780AC7">
            <w:pPr>
              <w:rPr>
                <w:b/>
                <w:sz w:val="28"/>
              </w:rPr>
            </w:pPr>
          </w:p>
        </w:tc>
        <w:tc>
          <w:tcPr>
            <w:tcW w:w="468" w:type="dxa"/>
            <w:vMerge/>
          </w:tcPr>
          <w:p w:rsidR="00313C2A" w:rsidRDefault="00313C2A" w:rsidP="00780AC7">
            <w:pPr>
              <w:rPr>
                <w:b/>
                <w:sz w:val="28"/>
              </w:rPr>
            </w:pPr>
          </w:p>
        </w:tc>
      </w:tr>
      <w:tr w:rsidR="00313C2A" w:rsidTr="00313C2A">
        <w:tc>
          <w:tcPr>
            <w:tcW w:w="536" w:type="dxa"/>
            <w:tcBorders>
              <w:top w:val="nil"/>
              <w:bottom w:val="nil"/>
            </w:tcBorders>
          </w:tcPr>
          <w:p w:rsidR="00313C2A" w:rsidRDefault="00313C2A" w:rsidP="00780AC7">
            <w:pPr>
              <w:rPr>
                <w:b/>
                <w:sz w:val="28"/>
              </w:rPr>
            </w:pPr>
          </w:p>
        </w:tc>
        <w:tc>
          <w:tcPr>
            <w:tcW w:w="1197" w:type="dxa"/>
          </w:tcPr>
          <w:p w:rsidR="00313C2A" w:rsidRPr="009B0C16" w:rsidRDefault="00313C2A" w:rsidP="00780AC7"/>
        </w:tc>
        <w:tc>
          <w:tcPr>
            <w:tcW w:w="1435" w:type="dxa"/>
          </w:tcPr>
          <w:p w:rsidR="00313C2A" w:rsidRPr="009B0C16" w:rsidRDefault="000503CC" w:rsidP="00780AC7">
            <w:r w:rsidRPr="009B0C16">
              <w:t>3.00</w:t>
            </w:r>
          </w:p>
        </w:tc>
        <w:tc>
          <w:tcPr>
            <w:tcW w:w="1170" w:type="dxa"/>
          </w:tcPr>
          <w:p w:rsidR="00313C2A" w:rsidRPr="009B0C16" w:rsidRDefault="00313C2A" w:rsidP="00780AC7"/>
        </w:tc>
        <w:tc>
          <w:tcPr>
            <w:tcW w:w="4770" w:type="dxa"/>
          </w:tcPr>
          <w:p w:rsidR="00313C2A" w:rsidRPr="00313C2A" w:rsidRDefault="00313C2A" w:rsidP="00780AC7">
            <w:pPr>
              <w:rPr>
                <w:b/>
                <w:sz w:val="28"/>
              </w:rPr>
            </w:pPr>
          </w:p>
        </w:tc>
        <w:tc>
          <w:tcPr>
            <w:tcW w:w="468" w:type="dxa"/>
            <w:vMerge/>
          </w:tcPr>
          <w:p w:rsidR="00313C2A" w:rsidRDefault="00313C2A" w:rsidP="00780AC7">
            <w:pPr>
              <w:rPr>
                <w:b/>
                <w:sz w:val="28"/>
              </w:rPr>
            </w:pPr>
          </w:p>
        </w:tc>
      </w:tr>
      <w:tr w:rsidR="00313C2A" w:rsidTr="009B0C16">
        <w:tc>
          <w:tcPr>
            <w:tcW w:w="536" w:type="dxa"/>
            <w:tcBorders>
              <w:top w:val="nil"/>
              <w:bottom w:val="nil"/>
            </w:tcBorders>
          </w:tcPr>
          <w:p w:rsidR="00313C2A" w:rsidRDefault="00313C2A" w:rsidP="00780AC7">
            <w:pPr>
              <w:rPr>
                <w:b/>
                <w:sz w:val="28"/>
              </w:rPr>
            </w:pPr>
          </w:p>
        </w:tc>
        <w:tc>
          <w:tcPr>
            <w:tcW w:w="1197" w:type="dxa"/>
          </w:tcPr>
          <w:p w:rsidR="00313C2A" w:rsidRPr="009B0C16" w:rsidRDefault="00313C2A" w:rsidP="00780AC7"/>
        </w:tc>
        <w:tc>
          <w:tcPr>
            <w:tcW w:w="1435" w:type="dxa"/>
          </w:tcPr>
          <w:p w:rsidR="00313C2A" w:rsidRPr="009B0C16" w:rsidRDefault="00313C2A" w:rsidP="00780AC7"/>
        </w:tc>
        <w:tc>
          <w:tcPr>
            <w:tcW w:w="1170" w:type="dxa"/>
            <w:tcBorders>
              <w:bottom w:val="double" w:sz="4" w:space="0" w:color="auto"/>
            </w:tcBorders>
          </w:tcPr>
          <w:p w:rsidR="00313C2A" w:rsidRPr="009B0C16" w:rsidRDefault="009B0C16" w:rsidP="00780AC7">
            <w:r w:rsidRPr="009B0C16">
              <w:t>2.88m</w:t>
            </w:r>
            <w:r w:rsidRPr="009B0C16">
              <w:rPr>
                <w:vertAlign w:val="superscript"/>
              </w:rPr>
              <w:t>3</w:t>
            </w:r>
          </w:p>
        </w:tc>
        <w:tc>
          <w:tcPr>
            <w:tcW w:w="4770" w:type="dxa"/>
          </w:tcPr>
          <w:p w:rsidR="00313C2A" w:rsidRPr="009B0C16" w:rsidRDefault="009B0C16" w:rsidP="00780AC7">
            <w:r>
              <w:t>Total volume of concrete for the given columns</w:t>
            </w:r>
          </w:p>
        </w:tc>
        <w:tc>
          <w:tcPr>
            <w:tcW w:w="468" w:type="dxa"/>
            <w:vMerge/>
          </w:tcPr>
          <w:p w:rsidR="00313C2A" w:rsidRDefault="00313C2A" w:rsidP="00780AC7">
            <w:pPr>
              <w:rPr>
                <w:b/>
                <w:sz w:val="28"/>
              </w:rPr>
            </w:pPr>
          </w:p>
        </w:tc>
      </w:tr>
      <w:tr w:rsidR="00313C2A" w:rsidTr="009B0C16">
        <w:tc>
          <w:tcPr>
            <w:tcW w:w="536" w:type="dxa"/>
            <w:tcBorders>
              <w:top w:val="nil"/>
              <w:bottom w:val="nil"/>
            </w:tcBorders>
          </w:tcPr>
          <w:p w:rsidR="00313C2A" w:rsidRDefault="00313C2A" w:rsidP="00780AC7">
            <w:pPr>
              <w:rPr>
                <w:b/>
                <w:sz w:val="28"/>
              </w:rPr>
            </w:pPr>
          </w:p>
        </w:tc>
        <w:tc>
          <w:tcPr>
            <w:tcW w:w="1197" w:type="dxa"/>
          </w:tcPr>
          <w:p w:rsidR="00313C2A" w:rsidRPr="009B0C16" w:rsidRDefault="00313C2A" w:rsidP="00780AC7"/>
        </w:tc>
        <w:tc>
          <w:tcPr>
            <w:tcW w:w="1435" w:type="dxa"/>
          </w:tcPr>
          <w:p w:rsidR="00313C2A" w:rsidRPr="009B0C16" w:rsidRDefault="00313C2A" w:rsidP="00780AC7"/>
        </w:tc>
        <w:tc>
          <w:tcPr>
            <w:tcW w:w="1170" w:type="dxa"/>
            <w:tcBorders>
              <w:top w:val="double" w:sz="4" w:space="0" w:color="auto"/>
            </w:tcBorders>
          </w:tcPr>
          <w:p w:rsidR="00313C2A" w:rsidRPr="009B0C16" w:rsidRDefault="00313C2A" w:rsidP="00780AC7"/>
        </w:tc>
        <w:tc>
          <w:tcPr>
            <w:tcW w:w="4770" w:type="dxa"/>
          </w:tcPr>
          <w:p w:rsidR="00313C2A" w:rsidRPr="00313C2A" w:rsidRDefault="00313C2A" w:rsidP="00780AC7">
            <w:pPr>
              <w:rPr>
                <w:b/>
                <w:sz w:val="28"/>
              </w:rPr>
            </w:pPr>
          </w:p>
        </w:tc>
        <w:tc>
          <w:tcPr>
            <w:tcW w:w="468" w:type="dxa"/>
            <w:vMerge/>
          </w:tcPr>
          <w:p w:rsidR="00313C2A" w:rsidRDefault="00313C2A" w:rsidP="00780AC7">
            <w:pPr>
              <w:rPr>
                <w:b/>
                <w:sz w:val="28"/>
              </w:rPr>
            </w:pPr>
          </w:p>
        </w:tc>
      </w:tr>
      <w:tr w:rsidR="00313C2A" w:rsidTr="00313C2A">
        <w:tc>
          <w:tcPr>
            <w:tcW w:w="536" w:type="dxa"/>
            <w:tcBorders>
              <w:top w:val="nil"/>
              <w:bottom w:val="nil"/>
            </w:tcBorders>
          </w:tcPr>
          <w:p w:rsidR="00313C2A" w:rsidRDefault="00313C2A" w:rsidP="00780AC7">
            <w:pPr>
              <w:rPr>
                <w:b/>
                <w:sz w:val="28"/>
              </w:rPr>
            </w:pPr>
          </w:p>
        </w:tc>
        <w:tc>
          <w:tcPr>
            <w:tcW w:w="1197" w:type="dxa"/>
          </w:tcPr>
          <w:p w:rsidR="00313C2A" w:rsidRDefault="00313C2A" w:rsidP="00780AC7">
            <w:pPr>
              <w:rPr>
                <w:b/>
                <w:sz w:val="28"/>
              </w:rPr>
            </w:pPr>
          </w:p>
        </w:tc>
        <w:tc>
          <w:tcPr>
            <w:tcW w:w="1435" w:type="dxa"/>
          </w:tcPr>
          <w:p w:rsidR="00313C2A" w:rsidRDefault="00313C2A" w:rsidP="00780AC7">
            <w:pPr>
              <w:rPr>
                <w:b/>
                <w:sz w:val="28"/>
              </w:rPr>
            </w:pPr>
          </w:p>
        </w:tc>
        <w:tc>
          <w:tcPr>
            <w:tcW w:w="1170" w:type="dxa"/>
          </w:tcPr>
          <w:p w:rsidR="00313C2A" w:rsidRDefault="00313C2A" w:rsidP="00780AC7">
            <w:pPr>
              <w:rPr>
                <w:b/>
                <w:sz w:val="28"/>
              </w:rPr>
            </w:pPr>
          </w:p>
        </w:tc>
        <w:tc>
          <w:tcPr>
            <w:tcW w:w="4770" w:type="dxa"/>
          </w:tcPr>
          <w:p w:rsidR="00313C2A" w:rsidRPr="00313C2A" w:rsidRDefault="00313C2A" w:rsidP="00780AC7">
            <w:pPr>
              <w:rPr>
                <w:b/>
                <w:sz w:val="28"/>
              </w:rPr>
            </w:pPr>
          </w:p>
        </w:tc>
        <w:tc>
          <w:tcPr>
            <w:tcW w:w="468" w:type="dxa"/>
            <w:vMerge/>
          </w:tcPr>
          <w:p w:rsidR="00313C2A" w:rsidRDefault="00313C2A" w:rsidP="00780AC7">
            <w:pPr>
              <w:rPr>
                <w:b/>
                <w:sz w:val="28"/>
              </w:rPr>
            </w:pPr>
          </w:p>
        </w:tc>
      </w:tr>
      <w:tr w:rsidR="00315410" w:rsidTr="00313C2A">
        <w:tc>
          <w:tcPr>
            <w:tcW w:w="9108" w:type="dxa"/>
            <w:gridSpan w:val="5"/>
            <w:tcBorders>
              <w:top w:val="nil"/>
              <w:right w:val="nil"/>
            </w:tcBorders>
          </w:tcPr>
          <w:p w:rsidR="00315410" w:rsidRDefault="00315410" w:rsidP="00780AC7">
            <w:pPr>
              <w:rPr>
                <w:b/>
                <w:sz w:val="28"/>
              </w:rPr>
            </w:pPr>
          </w:p>
        </w:tc>
        <w:tc>
          <w:tcPr>
            <w:tcW w:w="468" w:type="dxa"/>
            <w:vMerge/>
            <w:tcBorders>
              <w:left w:val="nil"/>
            </w:tcBorders>
          </w:tcPr>
          <w:p w:rsidR="00315410" w:rsidRDefault="00315410" w:rsidP="00780AC7">
            <w:pPr>
              <w:rPr>
                <w:b/>
                <w:sz w:val="28"/>
              </w:rPr>
            </w:pPr>
          </w:p>
        </w:tc>
      </w:tr>
    </w:tbl>
    <w:p w:rsidR="00315410" w:rsidRDefault="00315410" w:rsidP="00780AC7">
      <w:pPr>
        <w:rPr>
          <w:b/>
          <w:sz w:val="28"/>
        </w:rPr>
      </w:pPr>
    </w:p>
    <w:p w:rsidR="001A3499" w:rsidRPr="001218AD" w:rsidRDefault="009A690F" w:rsidP="003935D2">
      <w:pPr>
        <w:pStyle w:val="Heading2"/>
        <w:numPr>
          <w:ilvl w:val="0"/>
          <w:numId w:val="99"/>
        </w:numPr>
        <w:ind w:left="450" w:hanging="90"/>
        <w:rPr>
          <w:rFonts w:ascii="Times New Roman" w:hAnsi="Times New Roman" w:cs="Times New Roman"/>
          <w:color w:val="auto"/>
          <w:sz w:val="28"/>
        </w:rPr>
      </w:pPr>
      <w:bookmarkStart w:id="18" w:name="_Toc150662462"/>
      <w:r w:rsidRPr="001218AD">
        <w:rPr>
          <w:rFonts w:ascii="Times New Roman" w:hAnsi="Times New Roman" w:cs="Times New Roman"/>
          <w:color w:val="auto"/>
          <w:sz w:val="28"/>
        </w:rPr>
        <w:t>B</w:t>
      </w:r>
      <w:r w:rsidR="00FA72F6" w:rsidRPr="001218AD">
        <w:rPr>
          <w:rFonts w:ascii="Times New Roman" w:hAnsi="Times New Roman" w:cs="Times New Roman"/>
          <w:color w:val="auto"/>
          <w:sz w:val="28"/>
        </w:rPr>
        <w:t>ill of quantities</w:t>
      </w:r>
      <w:bookmarkEnd w:id="18"/>
    </w:p>
    <w:p w:rsidR="002F655C" w:rsidRPr="00DF3A82" w:rsidRDefault="002F655C" w:rsidP="00780AC7">
      <w:r w:rsidRPr="00DF3A82">
        <w:t xml:space="preserve">Preparing a bill of quantities (BOQ) is an essential process in construction work that involves quantifying and itemizing all the materials, labor, equipment, and other resources required to complete a construction project. The bill of quantities serves as a detailed document that outlines </w:t>
      </w:r>
      <w:r w:rsidRPr="00DF3A82">
        <w:lastRenderedPageBreak/>
        <w:t>the scope of work and provides a basis for tendering, cost estimation, and contract administration.</w:t>
      </w:r>
    </w:p>
    <w:p w:rsidR="002F655C" w:rsidRDefault="002F655C" w:rsidP="00780AC7"/>
    <w:p w:rsidR="002F655C" w:rsidRDefault="002F655C" w:rsidP="002C6399">
      <w:r>
        <w:t>The bill of quantities typically incl</w:t>
      </w:r>
      <w:r w:rsidR="002C6399">
        <w:t>udes the following information:</w:t>
      </w:r>
    </w:p>
    <w:p w:rsidR="002F655C" w:rsidRPr="002C6399" w:rsidRDefault="002F655C" w:rsidP="003935D2">
      <w:pPr>
        <w:pStyle w:val="ListParagraph"/>
        <w:numPr>
          <w:ilvl w:val="1"/>
          <w:numId w:val="95"/>
        </w:numPr>
        <w:tabs>
          <w:tab w:val="left" w:pos="360"/>
        </w:tabs>
        <w:ind w:left="270" w:hanging="270"/>
      </w:pPr>
      <w:r w:rsidRPr="002C6399">
        <w:rPr>
          <w:b/>
        </w:rPr>
        <w:t>Itemized Quantities</w:t>
      </w:r>
      <w:r>
        <w:t>: The BOQ lists all the materials, components, and elements required for each aspect of the construction project. This includes items such as bricks, cement, steel reinforcement, electrical fixtures, plumbing fittings, etc. Each item is quantified based on the project's spe</w:t>
      </w:r>
      <w:r w:rsidR="002C6399">
        <w:t>cifications and drawings.</w:t>
      </w:r>
    </w:p>
    <w:p w:rsidR="002F655C" w:rsidRDefault="002F655C" w:rsidP="003935D2">
      <w:pPr>
        <w:pStyle w:val="ListParagraph"/>
        <w:numPr>
          <w:ilvl w:val="1"/>
          <w:numId w:val="95"/>
        </w:numPr>
        <w:tabs>
          <w:tab w:val="left" w:pos="360"/>
        </w:tabs>
        <w:ind w:left="270" w:hanging="270"/>
      </w:pPr>
      <w:r w:rsidRPr="002C6399">
        <w:rPr>
          <w:b/>
        </w:rPr>
        <w:t>Unit Rates:</w:t>
      </w:r>
      <w:r>
        <w:t xml:space="preserve"> Alongside each itemized quantity, the bill of quantities specifies the unit rate or price for each item. These rates are usually obtained from market research or previous project data and reflect the current market prices for the ma</w:t>
      </w:r>
      <w:r w:rsidR="002C6399">
        <w:t>terials and resources required.</w:t>
      </w:r>
    </w:p>
    <w:p w:rsidR="002F655C" w:rsidRDefault="002F655C" w:rsidP="003935D2">
      <w:pPr>
        <w:pStyle w:val="ListParagraph"/>
        <w:numPr>
          <w:ilvl w:val="1"/>
          <w:numId w:val="95"/>
        </w:numPr>
        <w:tabs>
          <w:tab w:val="left" w:pos="360"/>
        </w:tabs>
        <w:ind w:left="270" w:hanging="270"/>
      </w:pPr>
      <w:r w:rsidRPr="002C6399">
        <w:rPr>
          <w:b/>
        </w:rPr>
        <w:t>Labor Requirements:</w:t>
      </w:r>
      <w:r>
        <w:t xml:space="preserve"> The BOQ also includes estimates for the labor required to complete each task or activity in the construction project. This may include skilled and unskilled labor, as well as specialized tradespeople su</w:t>
      </w:r>
      <w:r w:rsidR="002C6399">
        <w:t>ch as electricians or plumbers.</w:t>
      </w:r>
    </w:p>
    <w:p w:rsidR="002F655C" w:rsidRDefault="002F655C" w:rsidP="003935D2">
      <w:pPr>
        <w:pStyle w:val="ListParagraph"/>
        <w:numPr>
          <w:ilvl w:val="1"/>
          <w:numId w:val="95"/>
        </w:numPr>
        <w:tabs>
          <w:tab w:val="left" w:pos="360"/>
        </w:tabs>
        <w:ind w:left="270" w:hanging="270"/>
      </w:pPr>
      <w:r w:rsidRPr="002C6399">
        <w:rPr>
          <w:b/>
        </w:rPr>
        <w:t>Equipment and Machinery:</w:t>
      </w:r>
      <w:r>
        <w:t xml:space="preserve"> If any specific equipment or machinery is necessary for the construction work, it is listed in the bill of quantities along with its estimated usage duration and associated co</w:t>
      </w:r>
      <w:r w:rsidR="002C6399">
        <w:t>sts.</w:t>
      </w:r>
    </w:p>
    <w:p w:rsidR="002F655C" w:rsidRDefault="002F655C" w:rsidP="003935D2">
      <w:pPr>
        <w:pStyle w:val="ListParagraph"/>
        <w:numPr>
          <w:ilvl w:val="1"/>
          <w:numId w:val="95"/>
        </w:numPr>
        <w:tabs>
          <w:tab w:val="left" w:pos="360"/>
        </w:tabs>
        <w:ind w:left="270" w:hanging="270"/>
      </w:pPr>
      <w:r w:rsidRPr="002C6399">
        <w:rPr>
          <w:b/>
        </w:rPr>
        <w:t>Subcontractor Work:</w:t>
      </w:r>
      <w:r>
        <w:t xml:space="preserve"> In some cases, certain aspects of the construction project may be subcontracted to specialized subcontractors. The BOQ identifies these subcontracted works separately and includes their associated costs.</w:t>
      </w:r>
    </w:p>
    <w:p w:rsidR="002F655C" w:rsidRDefault="002F655C" w:rsidP="003935D2">
      <w:pPr>
        <w:pStyle w:val="ListParagraph"/>
        <w:numPr>
          <w:ilvl w:val="1"/>
          <w:numId w:val="95"/>
        </w:numPr>
        <w:tabs>
          <w:tab w:val="left" w:pos="360"/>
        </w:tabs>
        <w:ind w:left="270" w:hanging="270"/>
      </w:pPr>
      <w:r w:rsidRPr="002C6399">
        <w:rPr>
          <w:b/>
        </w:rPr>
        <w:t>Contingencies:</w:t>
      </w:r>
      <w:r>
        <w:t xml:space="preserve"> A provision for contingencies is often included in the bill of quantities to account for unforeseen circumstances or changes that may arise during construction. This helps ensure that there is flexibility in budgeting and resource allocation.</w:t>
      </w:r>
    </w:p>
    <w:p w:rsidR="002F655C" w:rsidRDefault="002F655C" w:rsidP="002C6399">
      <w:pPr>
        <w:ind w:left="270" w:hanging="90"/>
      </w:pPr>
    </w:p>
    <w:p w:rsidR="002F655C" w:rsidRDefault="002F655C" w:rsidP="00780AC7">
      <w:r>
        <w:t>The process of preparing a bill of quantities involves several steps:</w:t>
      </w:r>
    </w:p>
    <w:p w:rsidR="002F655C" w:rsidRDefault="002F655C" w:rsidP="00780AC7"/>
    <w:p w:rsidR="002F655C" w:rsidRDefault="002F655C" w:rsidP="003935D2">
      <w:pPr>
        <w:pStyle w:val="ListParagraph"/>
        <w:numPr>
          <w:ilvl w:val="0"/>
          <w:numId w:val="96"/>
        </w:numPr>
      </w:pPr>
      <w:r w:rsidRPr="002C6399">
        <w:rPr>
          <w:b/>
        </w:rPr>
        <w:t>Reviewing Project Documentation:</w:t>
      </w:r>
      <w:r>
        <w:t xml:space="preserve"> The first step is to thoroughly review the project documentation, including architectural drawings, structural plans, and specifications. This helps in understanding the scope of work and identify</w:t>
      </w:r>
      <w:r w:rsidR="002C6399">
        <w:t>ing all the necessary elements.</w:t>
      </w:r>
    </w:p>
    <w:p w:rsidR="002C6399" w:rsidRDefault="002F655C" w:rsidP="003935D2">
      <w:pPr>
        <w:pStyle w:val="ListParagraph"/>
        <w:numPr>
          <w:ilvl w:val="0"/>
          <w:numId w:val="96"/>
        </w:numPr>
      </w:pPr>
      <w:r w:rsidRPr="002C6399">
        <w:rPr>
          <w:b/>
        </w:rPr>
        <w:lastRenderedPageBreak/>
        <w:t>Quantification:</w:t>
      </w:r>
      <w:r>
        <w:t xml:space="preserve"> Once the project documentation is reviewed, each item or element is quantified based on the drawings and specifications. This involves measuring lengths, areas, volumes, and quantities of various materials required.</w:t>
      </w:r>
    </w:p>
    <w:p w:rsidR="002C6399" w:rsidRDefault="002F655C" w:rsidP="003935D2">
      <w:pPr>
        <w:pStyle w:val="ListParagraph"/>
        <w:numPr>
          <w:ilvl w:val="0"/>
          <w:numId w:val="96"/>
        </w:numPr>
      </w:pPr>
      <w:r w:rsidRPr="002C6399">
        <w:rPr>
          <w:b/>
        </w:rPr>
        <w:t>Pricing:</w:t>
      </w:r>
      <w:r>
        <w:t xml:space="preserve"> After quantification, unit rates are assigned to each item based on market research or historical data. These rates may be obtained from suppliers, manufa</w:t>
      </w:r>
      <w:r w:rsidR="002C6399">
        <w:t>cturers, or industry databases.</w:t>
      </w:r>
    </w:p>
    <w:p w:rsidR="002C6399" w:rsidRDefault="002F655C" w:rsidP="003935D2">
      <w:pPr>
        <w:pStyle w:val="ListParagraph"/>
        <w:numPr>
          <w:ilvl w:val="0"/>
          <w:numId w:val="96"/>
        </w:numPr>
      </w:pPr>
      <w:r w:rsidRPr="002C6399">
        <w:rPr>
          <w:b/>
        </w:rPr>
        <w:t>Labor and Resource Estimation:</w:t>
      </w:r>
      <w:r>
        <w:t xml:space="preserve"> The next step is to estimate the labor requirements for each task or activity in the project. This includes considering factors such as productivity rates, skill levels, and working hours. Additionally, any equipment or machinery needed for the project is identified and its</w:t>
      </w:r>
      <w:r w:rsidR="002C6399">
        <w:t xml:space="preserve"> associated costs are included.</w:t>
      </w:r>
    </w:p>
    <w:p w:rsidR="002C6399" w:rsidRDefault="002F655C" w:rsidP="003935D2">
      <w:pPr>
        <w:pStyle w:val="ListParagraph"/>
        <w:numPr>
          <w:ilvl w:val="0"/>
          <w:numId w:val="96"/>
        </w:numPr>
      </w:pPr>
      <w:r w:rsidRPr="002C6399">
        <w:rPr>
          <w:b/>
        </w:rPr>
        <w:t>Compilation and Formatting:</w:t>
      </w:r>
      <w:r>
        <w:t xml:space="preserve"> Once all the quantities, rates, labor requirements, and other details are determined, they are compiled into a structured format that follows industry standards. The bill of quantities is typically organized by trade or work package to facilita</w:t>
      </w:r>
      <w:r w:rsidR="002C6399">
        <w:t>te easy reference and analysis.</w:t>
      </w:r>
    </w:p>
    <w:p w:rsidR="002C6399" w:rsidRDefault="002F655C" w:rsidP="003935D2">
      <w:pPr>
        <w:pStyle w:val="ListParagraph"/>
        <w:numPr>
          <w:ilvl w:val="0"/>
          <w:numId w:val="96"/>
        </w:numPr>
      </w:pPr>
      <w:r w:rsidRPr="002C6399">
        <w:rPr>
          <w:b/>
        </w:rPr>
        <w:t>Review and Verification:</w:t>
      </w:r>
      <w:r>
        <w:t xml:space="preserve"> Before finalizing the bill of quantities, it undergoes a thorough review process to ensure accuracy and completeness. This may involve cross-checking quantities with drawings, verifying rates with suppliers, and consult</w:t>
      </w:r>
      <w:r w:rsidR="002C6399">
        <w:t>ing with relevant stakeholders.</w:t>
      </w:r>
    </w:p>
    <w:p w:rsidR="002F655C" w:rsidRDefault="002F655C" w:rsidP="003935D2">
      <w:pPr>
        <w:pStyle w:val="ListParagraph"/>
        <w:numPr>
          <w:ilvl w:val="0"/>
          <w:numId w:val="96"/>
        </w:numPr>
      </w:pPr>
      <w:r w:rsidRPr="002C6399">
        <w:rPr>
          <w:b/>
        </w:rPr>
        <w:t>Tendering and Contract Administration</w:t>
      </w:r>
      <w:r>
        <w:t>: The finalized bill of quantities serves as a crucial document during the tendering process. Contractors use it to prepare their bids by pricing each item according to the provided rates. Once a contractor is selected, the bill of quantities becomes an integral part of the contract administration process for cost control and progress monitoring.</w:t>
      </w:r>
    </w:p>
    <w:p w:rsidR="002F655C" w:rsidRDefault="002F655C" w:rsidP="00780AC7"/>
    <w:p w:rsidR="00003588" w:rsidRDefault="002F655C" w:rsidP="00780AC7">
      <w:r>
        <w:t>In conclusion, preparing a bill of quantities in construction work involves quantifying and itemizing all the materials, labor, equipment, and other resources required for a construction project. It serves as a detailed document that facilitates tendering, cost estimation, and contract administration. The process includes reviewing project documentation, quantification, pricing, labor and resource estimation, compilation and formatting, review and verification, and its use in tendering and contract administration.</w:t>
      </w:r>
    </w:p>
    <w:p w:rsidR="002C6399" w:rsidRDefault="002C6399" w:rsidP="00780AC7"/>
    <w:p w:rsidR="00003588" w:rsidRDefault="008C4EA8" w:rsidP="00780AC7">
      <w:r>
        <w:t>Table: 2.2</w:t>
      </w:r>
      <w:r w:rsidRPr="008C4EA8">
        <w:t xml:space="preserve">. </w:t>
      </w:r>
      <w:r>
        <w:t>Bill of Quantity</w:t>
      </w:r>
      <w:r w:rsidRPr="008C4EA8">
        <w:t xml:space="preserve"> Format</w:t>
      </w:r>
    </w:p>
    <w:tbl>
      <w:tblPr>
        <w:tblStyle w:val="TableGrid"/>
        <w:tblW w:w="0" w:type="auto"/>
        <w:tblLook w:val="04A0" w:firstRow="1" w:lastRow="0" w:firstColumn="1" w:lastColumn="0" w:noHBand="0" w:noVBand="1"/>
      </w:tblPr>
      <w:tblGrid>
        <w:gridCol w:w="738"/>
        <w:gridCol w:w="720"/>
        <w:gridCol w:w="2957"/>
        <w:gridCol w:w="643"/>
        <w:gridCol w:w="1080"/>
        <w:gridCol w:w="1260"/>
        <w:gridCol w:w="1350"/>
        <w:gridCol w:w="828"/>
      </w:tblGrid>
      <w:tr w:rsidR="00003588" w:rsidTr="00003588">
        <w:tc>
          <w:tcPr>
            <w:tcW w:w="8748" w:type="dxa"/>
            <w:gridSpan w:val="7"/>
            <w:tcBorders>
              <w:bottom w:val="nil"/>
              <w:right w:val="nil"/>
            </w:tcBorders>
          </w:tcPr>
          <w:p w:rsidR="00003588" w:rsidRDefault="00003588" w:rsidP="00780AC7"/>
        </w:tc>
        <w:tc>
          <w:tcPr>
            <w:tcW w:w="828" w:type="dxa"/>
            <w:vMerge w:val="restart"/>
            <w:tcBorders>
              <w:left w:val="nil"/>
            </w:tcBorders>
          </w:tcPr>
          <w:p w:rsidR="00003588" w:rsidRDefault="00003588" w:rsidP="00780AC7"/>
        </w:tc>
      </w:tr>
      <w:tr w:rsidR="00003588" w:rsidTr="00003588">
        <w:tc>
          <w:tcPr>
            <w:tcW w:w="738" w:type="dxa"/>
            <w:vMerge w:val="restart"/>
            <w:tcBorders>
              <w:top w:val="nil"/>
            </w:tcBorders>
          </w:tcPr>
          <w:p w:rsidR="00003588" w:rsidRDefault="00003588" w:rsidP="00780AC7"/>
        </w:tc>
        <w:tc>
          <w:tcPr>
            <w:tcW w:w="8010" w:type="dxa"/>
            <w:gridSpan w:val="6"/>
          </w:tcPr>
          <w:p w:rsidR="00003588" w:rsidRDefault="00003588" w:rsidP="00780AC7">
            <w:r>
              <w:t>Project ---------------------------</w:t>
            </w:r>
          </w:p>
        </w:tc>
        <w:tc>
          <w:tcPr>
            <w:tcW w:w="828" w:type="dxa"/>
            <w:vMerge/>
          </w:tcPr>
          <w:p w:rsidR="00003588" w:rsidRDefault="00003588" w:rsidP="00780AC7"/>
        </w:tc>
      </w:tr>
      <w:tr w:rsidR="00003588" w:rsidTr="00003588">
        <w:tc>
          <w:tcPr>
            <w:tcW w:w="738" w:type="dxa"/>
            <w:vMerge/>
            <w:tcBorders>
              <w:top w:val="nil"/>
            </w:tcBorders>
          </w:tcPr>
          <w:p w:rsidR="00003588" w:rsidRDefault="00003588" w:rsidP="00780AC7"/>
        </w:tc>
        <w:tc>
          <w:tcPr>
            <w:tcW w:w="720" w:type="dxa"/>
          </w:tcPr>
          <w:p w:rsidR="00003588" w:rsidRDefault="00003588" w:rsidP="00780AC7">
            <w:r>
              <w:t>Item</w:t>
            </w:r>
          </w:p>
        </w:tc>
        <w:tc>
          <w:tcPr>
            <w:tcW w:w="2957" w:type="dxa"/>
          </w:tcPr>
          <w:p w:rsidR="00003588" w:rsidRDefault="00003588" w:rsidP="00780AC7">
            <w:r>
              <w:t xml:space="preserve">Description </w:t>
            </w:r>
          </w:p>
        </w:tc>
        <w:tc>
          <w:tcPr>
            <w:tcW w:w="643" w:type="dxa"/>
          </w:tcPr>
          <w:p w:rsidR="00003588" w:rsidRDefault="00003588" w:rsidP="00780AC7">
            <w:r>
              <w:t>Unit</w:t>
            </w:r>
          </w:p>
        </w:tc>
        <w:tc>
          <w:tcPr>
            <w:tcW w:w="1080" w:type="dxa"/>
          </w:tcPr>
          <w:p w:rsidR="00003588" w:rsidRDefault="00003588" w:rsidP="00780AC7">
            <w:r>
              <w:t>Quantity</w:t>
            </w:r>
          </w:p>
        </w:tc>
        <w:tc>
          <w:tcPr>
            <w:tcW w:w="1260" w:type="dxa"/>
          </w:tcPr>
          <w:p w:rsidR="00003588" w:rsidRDefault="00003588" w:rsidP="00780AC7">
            <w:r>
              <w:t>Unit Price</w:t>
            </w:r>
          </w:p>
        </w:tc>
        <w:tc>
          <w:tcPr>
            <w:tcW w:w="1350" w:type="dxa"/>
          </w:tcPr>
          <w:p w:rsidR="00003588" w:rsidRDefault="00003588" w:rsidP="00780AC7">
            <w:r>
              <w:t>Total Price</w:t>
            </w:r>
          </w:p>
        </w:tc>
        <w:tc>
          <w:tcPr>
            <w:tcW w:w="828" w:type="dxa"/>
            <w:vMerge/>
          </w:tcPr>
          <w:p w:rsidR="00003588" w:rsidRDefault="00003588" w:rsidP="00780AC7"/>
        </w:tc>
      </w:tr>
      <w:tr w:rsidR="00003588" w:rsidTr="00003588">
        <w:tc>
          <w:tcPr>
            <w:tcW w:w="738" w:type="dxa"/>
            <w:vMerge/>
            <w:tcBorders>
              <w:top w:val="nil"/>
            </w:tcBorders>
          </w:tcPr>
          <w:p w:rsidR="00003588" w:rsidRDefault="00003588" w:rsidP="00780AC7"/>
        </w:tc>
        <w:tc>
          <w:tcPr>
            <w:tcW w:w="720" w:type="dxa"/>
          </w:tcPr>
          <w:p w:rsidR="00003588" w:rsidRDefault="00003588" w:rsidP="00780AC7">
            <w:r>
              <w:t>1.1</w:t>
            </w:r>
          </w:p>
        </w:tc>
        <w:tc>
          <w:tcPr>
            <w:tcW w:w="2957" w:type="dxa"/>
          </w:tcPr>
          <w:p w:rsidR="00003588" w:rsidRDefault="00003588" w:rsidP="00780AC7"/>
        </w:tc>
        <w:tc>
          <w:tcPr>
            <w:tcW w:w="643" w:type="dxa"/>
          </w:tcPr>
          <w:p w:rsidR="00003588" w:rsidRDefault="00003588" w:rsidP="00780AC7"/>
        </w:tc>
        <w:tc>
          <w:tcPr>
            <w:tcW w:w="1080" w:type="dxa"/>
          </w:tcPr>
          <w:p w:rsidR="00003588" w:rsidRDefault="00003588" w:rsidP="00780AC7"/>
        </w:tc>
        <w:tc>
          <w:tcPr>
            <w:tcW w:w="1260" w:type="dxa"/>
          </w:tcPr>
          <w:p w:rsidR="00003588" w:rsidRDefault="00003588" w:rsidP="00780AC7"/>
        </w:tc>
        <w:tc>
          <w:tcPr>
            <w:tcW w:w="1350" w:type="dxa"/>
          </w:tcPr>
          <w:p w:rsidR="00003588" w:rsidRDefault="00003588" w:rsidP="00780AC7"/>
        </w:tc>
        <w:tc>
          <w:tcPr>
            <w:tcW w:w="828" w:type="dxa"/>
            <w:vMerge/>
          </w:tcPr>
          <w:p w:rsidR="00003588" w:rsidRDefault="00003588" w:rsidP="00780AC7"/>
        </w:tc>
      </w:tr>
      <w:tr w:rsidR="00003588" w:rsidTr="00003588">
        <w:tc>
          <w:tcPr>
            <w:tcW w:w="738" w:type="dxa"/>
            <w:vMerge/>
            <w:tcBorders>
              <w:top w:val="nil"/>
            </w:tcBorders>
          </w:tcPr>
          <w:p w:rsidR="00003588" w:rsidRDefault="00003588" w:rsidP="00780AC7"/>
        </w:tc>
        <w:tc>
          <w:tcPr>
            <w:tcW w:w="720" w:type="dxa"/>
          </w:tcPr>
          <w:p w:rsidR="00003588" w:rsidRDefault="00003588" w:rsidP="00780AC7">
            <w:r>
              <w:t>1.2</w:t>
            </w:r>
          </w:p>
        </w:tc>
        <w:tc>
          <w:tcPr>
            <w:tcW w:w="2957" w:type="dxa"/>
          </w:tcPr>
          <w:p w:rsidR="00003588" w:rsidRDefault="00003588" w:rsidP="00780AC7"/>
        </w:tc>
        <w:tc>
          <w:tcPr>
            <w:tcW w:w="643" w:type="dxa"/>
          </w:tcPr>
          <w:p w:rsidR="00003588" w:rsidRDefault="00003588" w:rsidP="00780AC7"/>
        </w:tc>
        <w:tc>
          <w:tcPr>
            <w:tcW w:w="1080" w:type="dxa"/>
          </w:tcPr>
          <w:p w:rsidR="00003588" w:rsidRDefault="00003588" w:rsidP="00780AC7"/>
        </w:tc>
        <w:tc>
          <w:tcPr>
            <w:tcW w:w="1260" w:type="dxa"/>
          </w:tcPr>
          <w:p w:rsidR="00003588" w:rsidRDefault="00003588" w:rsidP="00780AC7"/>
        </w:tc>
        <w:tc>
          <w:tcPr>
            <w:tcW w:w="1350" w:type="dxa"/>
          </w:tcPr>
          <w:p w:rsidR="00003588" w:rsidRDefault="00003588" w:rsidP="00780AC7"/>
        </w:tc>
        <w:tc>
          <w:tcPr>
            <w:tcW w:w="828" w:type="dxa"/>
            <w:vMerge/>
          </w:tcPr>
          <w:p w:rsidR="00003588" w:rsidRDefault="00003588" w:rsidP="00780AC7"/>
        </w:tc>
      </w:tr>
      <w:tr w:rsidR="002C6399" w:rsidTr="00003588">
        <w:tc>
          <w:tcPr>
            <w:tcW w:w="738" w:type="dxa"/>
            <w:vMerge/>
            <w:tcBorders>
              <w:top w:val="nil"/>
            </w:tcBorders>
          </w:tcPr>
          <w:p w:rsidR="002C6399" w:rsidRDefault="002C6399" w:rsidP="00780AC7"/>
        </w:tc>
        <w:tc>
          <w:tcPr>
            <w:tcW w:w="720" w:type="dxa"/>
          </w:tcPr>
          <w:p w:rsidR="002C6399" w:rsidRDefault="002C6399" w:rsidP="00780AC7"/>
        </w:tc>
        <w:tc>
          <w:tcPr>
            <w:tcW w:w="2957" w:type="dxa"/>
          </w:tcPr>
          <w:p w:rsidR="002C6399" w:rsidRDefault="002C6399" w:rsidP="00780AC7"/>
        </w:tc>
        <w:tc>
          <w:tcPr>
            <w:tcW w:w="643" w:type="dxa"/>
          </w:tcPr>
          <w:p w:rsidR="002C6399" w:rsidRDefault="002C6399" w:rsidP="00780AC7"/>
        </w:tc>
        <w:tc>
          <w:tcPr>
            <w:tcW w:w="1080" w:type="dxa"/>
          </w:tcPr>
          <w:p w:rsidR="002C6399" w:rsidRDefault="002C6399" w:rsidP="00780AC7"/>
        </w:tc>
        <w:tc>
          <w:tcPr>
            <w:tcW w:w="1260" w:type="dxa"/>
          </w:tcPr>
          <w:p w:rsidR="002C6399" w:rsidRDefault="002C6399" w:rsidP="00780AC7"/>
        </w:tc>
        <w:tc>
          <w:tcPr>
            <w:tcW w:w="1350" w:type="dxa"/>
          </w:tcPr>
          <w:p w:rsidR="002C6399" w:rsidRDefault="002C6399" w:rsidP="00780AC7"/>
        </w:tc>
        <w:tc>
          <w:tcPr>
            <w:tcW w:w="828" w:type="dxa"/>
            <w:vMerge/>
          </w:tcPr>
          <w:p w:rsidR="002C6399" w:rsidRDefault="002C6399" w:rsidP="00780AC7"/>
        </w:tc>
      </w:tr>
      <w:tr w:rsidR="002C6399" w:rsidTr="00003588">
        <w:tc>
          <w:tcPr>
            <w:tcW w:w="738" w:type="dxa"/>
            <w:vMerge/>
            <w:tcBorders>
              <w:top w:val="nil"/>
            </w:tcBorders>
          </w:tcPr>
          <w:p w:rsidR="002C6399" w:rsidRDefault="002C6399" w:rsidP="00780AC7"/>
        </w:tc>
        <w:tc>
          <w:tcPr>
            <w:tcW w:w="720" w:type="dxa"/>
          </w:tcPr>
          <w:p w:rsidR="002C6399" w:rsidRDefault="002C6399" w:rsidP="00780AC7"/>
        </w:tc>
        <w:tc>
          <w:tcPr>
            <w:tcW w:w="2957" w:type="dxa"/>
          </w:tcPr>
          <w:p w:rsidR="002C6399" w:rsidRDefault="002C6399" w:rsidP="00780AC7"/>
        </w:tc>
        <w:tc>
          <w:tcPr>
            <w:tcW w:w="643" w:type="dxa"/>
          </w:tcPr>
          <w:p w:rsidR="002C6399" w:rsidRDefault="002C6399" w:rsidP="00780AC7"/>
        </w:tc>
        <w:tc>
          <w:tcPr>
            <w:tcW w:w="1080" w:type="dxa"/>
          </w:tcPr>
          <w:p w:rsidR="002C6399" w:rsidRDefault="002C6399" w:rsidP="00780AC7"/>
        </w:tc>
        <w:tc>
          <w:tcPr>
            <w:tcW w:w="1260" w:type="dxa"/>
          </w:tcPr>
          <w:p w:rsidR="002C6399" w:rsidRDefault="002C6399" w:rsidP="00780AC7"/>
        </w:tc>
        <w:tc>
          <w:tcPr>
            <w:tcW w:w="1350" w:type="dxa"/>
          </w:tcPr>
          <w:p w:rsidR="002C6399" w:rsidRDefault="002C6399" w:rsidP="00780AC7"/>
        </w:tc>
        <w:tc>
          <w:tcPr>
            <w:tcW w:w="828" w:type="dxa"/>
            <w:vMerge/>
          </w:tcPr>
          <w:p w:rsidR="002C6399" w:rsidRDefault="002C6399" w:rsidP="00780AC7"/>
        </w:tc>
      </w:tr>
      <w:tr w:rsidR="002C6399" w:rsidTr="00003588">
        <w:tc>
          <w:tcPr>
            <w:tcW w:w="738" w:type="dxa"/>
            <w:vMerge/>
            <w:tcBorders>
              <w:top w:val="nil"/>
            </w:tcBorders>
          </w:tcPr>
          <w:p w:rsidR="002C6399" w:rsidRDefault="002C6399" w:rsidP="00780AC7"/>
        </w:tc>
        <w:tc>
          <w:tcPr>
            <w:tcW w:w="720" w:type="dxa"/>
          </w:tcPr>
          <w:p w:rsidR="002C6399" w:rsidRDefault="002C6399" w:rsidP="00780AC7"/>
        </w:tc>
        <w:tc>
          <w:tcPr>
            <w:tcW w:w="2957" w:type="dxa"/>
          </w:tcPr>
          <w:p w:rsidR="002C6399" w:rsidRDefault="002C6399" w:rsidP="00780AC7"/>
        </w:tc>
        <w:tc>
          <w:tcPr>
            <w:tcW w:w="643" w:type="dxa"/>
          </w:tcPr>
          <w:p w:rsidR="002C6399" w:rsidRDefault="002C6399" w:rsidP="00780AC7"/>
        </w:tc>
        <w:tc>
          <w:tcPr>
            <w:tcW w:w="1080" w:type="dxa"/>
          </w:tcPr>
          <w:p w:rsidR="002C6399" w:rsidRDefault="002C6399" w:rsidP="00780AC7"/>
        </w:tc>
        <w:tc>
          <w:tcPr>
            <w:tcW w:w="1260" w:type="dxa"/>
          </w:tcPr>
          <w:p w:rsidR="002C6399" w:rsidRDefault="002C6399" w:rsidP="00780AC7"/>
        </w:tc>
        <w:tc>
          <w:tcPr>
            <w:tcW w:w="1350" w:type="dxa"/>
          </w:tcPr>
          <w:p w:rsidR="002C6399" w:rsidRDefault="002C6399" w:rsidP="00780AC7"/>
        </w:tc>
        <w:tc>
          <w:tcPr>
            <w:tcW w:w="828" w:type="dxa"/>
            <w:vMerge/>
          </w:tcPr>
          <w:p w:rsidR="002C6399" w:rsidRDefault="002C6399" w:rsidP="00780AC7"/>
        </w:tc>
      </w:tr>
      <w:tr w:rsidR="002C6399" w:rsidTr="00003588">
        <w:tc>
          <w:tcPr>
            <w:tcW w:w="738" w:type="dxa"/>
            <w:vMerge/>
            <w:tcBorders>
              <w:top w:val="nil"/>
            </w:tcBorders>
          </w:tcPr>
          <w:p w:rsidR="002C6399" w:rsidRDefault="002C6399" w:rsidP="00780AC7"/>
        </w:tc>
        <w:tc>
          <w:tcPr>
            <w:tcW w:w="720" w:type="dxa"/>
          </w:tcPr>
          <w:p w:rsidR="002C6399" w:rsidRDefault="002C6399" w:rsidP="00780AC7"/>
        </w:tc>
        <w:tc>
          <w:tcPr>
            <w:tcW w:w="2957" w:type="dxa"/>
          </w:tcPr>
          <w:p w:rsidR="002C6399" w:rsidRDefault="002C6399" w:rsidP="00780AC7"/>
        </w:tc>
        <w:tc>
          <w:tcPr>
            <w:tcW w:w="643" w:type="dxa"/>
          </w:tcPr>
          <w:p w:rsidR="002C6399" w:rsidRDefault="002C6399" w:rsidP="00780AC7"/>
        </w:tc>
        <w:tc>
          <w:tcPr>
            <w:tcW w:w="1080" w:type="dxa"/>
          </w:tcPr>
          <w:p w:rsidR="002C6399" w:rsidRDefault="002C6399" w:rsidP="00780AC7"/>
        </w:tc>
        <w:tc>
          <w:tcPr>
            <w:tcW w:w="1260" w:type="dxa"/>
          </w:tcPr>
          <w:p w:rsidR="002C6399" w:rsidRDefault="002C6399" w:rsidP="00780AC7"/>
        </w:tc>
        <w:tc>
          <w:tcPr>
            <w:tcW w:w="1350" w:type="dxa"/>
          </w:tcPr>
          <w:p w:rsidR="002C6399" w:rsidRDefault="002C6399" w:rsidP="00780AC7"/>
        </w:tc>
        <w:tc>
          <w:tcPr>
            <w:tcW w:w="828" w:type="dxa"/>
            <w:vMerge/>
          </w:tcPr>
          <w:p w:rsidR="002C6399" w:rsidRDefault="002C6399" w:rsidP="00780AC7"/>
        </w:tc>
      </w:tr>
      <w:tr w:rsidR="002C6399" w:rsidTr="00003588">
        <w:tc>
          <w:tcPr>
            <w:tcW w:w="738" w:type="dxa"/>
            <w:vMerge/>
            <w:tcBorders>
              <w:top w:val="nil"/>
            </w:tcBorders>
          </w:tcPr>
          <w:p w:rsidR="002C6399" w:rsidRDefault="002C6399" w:rsidP="00780AC7"/>
        </w:tc>
        <w:tc>
          <w:tcPr>
            <w:tcW w:w="720" w:type="dxa"/>
          </w:tcPr>
          <w:p w:rsidR="002C6399" w:rsidRDefault="002C6399" w:rsidP="00780AC7"/>
        </w:tc>
        <w:tc>
          <w:tcPr>
            <w:tcW w:w="2957" w:type="dxa"/>
          </w:tcPr>
          <w:p w:rsidR="002C6399" w:rsidRDefault="002C6399" w:rsidP="00780AC7"/>
        </w:tc>
        <w:tc>
          <w:tcPr>
            <w:tcW w:w="643" w:type="dxa"/>
          </w:tcPr>
          <w:p w:rsidR="002C6399" w:rsidRDefault="002C6399" w:rsidP="00780AC7"/>
        </w:tc>
        <w:tc>
          <w:tcPr>
            <w:tcW w:w="1080" w:type="dxa"/>
          </w:tcPr>
          <w:p w:rsidR="002C6399" w:rsidRDefault="002C6399" w:rsidP="00780AC7"/>
        </w:tc>
        <w:tc>
          <w:tcPr>
            <w:tcW w:w="1260" w:type="dxa"/>
          </w:tcPr>
          <w:p w:rsidR="002C6399" w:rsidRDefault="002C6399" w:rsidP="00780AC7"/>
        </w:tc>
        <w:tc>
          <w:tcPr>
            <w:tcW w:w="1350" w:type="dxa"/>
          </w:tcPr>
          <w:p w:rsidR="002C6399" w:rsidRDefault="002C6399" w:rsidP="00780AC7"/>
        </w:tc>
        <w:tc>
          <w:tcPr>
            <w:tcW w:w="828" w:type="dxa"/>
            <w:vMerge/>
          </w:tcPr>
          <w:p w:rsidR="002C6399" w:rsidRDefault="002C6399" w:rsidP="00780AC7"/>
        </w:tc>
      </w:tr>
      <w:tr w:rsidR="002C6399" w:rsidTr="00003588">
        <w:tc>
          <w:tcPr>
            <w:tcW w:w="738" w:type="dxa"/>
            <w:vMerge/>
            <w:tcBorders>
              <w:top w:val="nil"/>
            </w:tcBorders>
          </w:tcPr>
          <w:p w:rsidR="002C6399" w:rsidRDefault="002C6399" w:rsidP="00780AC7"/>
        </w:tc>
        <w:tc>
          <w:tcPr>
            <w:tcW w:w="720" w:type="dxa"/>
          </w:tcPr>
          <w:p w:rsidR="002C6399" w:rsidRDefault="002C6399" w:rsidP="00780AC7"/>
        </w:tc>
        <w:tc>
          <w:tcPr>
            <w:tcW w:w="2957" w:type="dxa"/>
          </w:tcPr>
          <w:p w:rsidR="002C6399" w:rsidRDefault="002C6399" w:rsidP="00780AC7"/>
        </w:tc>
        <w:tc>
          <w:tcPr>
            <w:tcW w:w="643" w:type="dxa"/>
          </w:tcPr>
          <w:p w:rsidR="002C6399" w:rsidRDefault="002C6399" w:rsidP="00780AC7"/>
        </w:tc>
        <w:tc>
          <w:tcPr>
            <w:tcW w:w="1080" w:type="dxa"/>
          </w:tcPr>
          <w:p w:rsidR="002C6399" w:rsidRDefault="002C6399" w:rsidP="00780AC7"/>
        </w:tc>
        <w:tc>
          <w:tcPr>
            <w:tcW w:w="1260" w:type="dxa"/>
          </w:tcPr>
          <w:p w:rsidR="002C6399" w:rsidRDefault="002C6399" w:rsidP="00780AC7"/>
        </w:tc>
        <w:tc>
          <w:tcPr>
            <w:tcW w:w="1350" w:type="dxa"/>
          </w:tcPr>
          <w:p w:rsidR="002C6399" w:rsidRDefault="002C6399" w:rsidP="00780AC7"/>
        </w:tc>
        <w:tc>
          <w:tcPr>
            <w:tcW w:w="828" w:type="dxa"/>
            <w:vMerge/>
          </w:tcPr>
          <w:p w:rsidR="002C6399" w:rsidRDefault="002C6399" w:rsidP="00780AC7"/>
        </w:tc>
      </w:tr>
      <w:tr w:rsidR="00003588" w:rsidTr="00003588">
        <w:tc>
          <w:tcPr>
            <w:tcW w:w="738" w:type="dxa"/>
            <w:vMerge/>
            <w:tcBorders>
              <w:top w:val="nil"/>
              <w:right w:val="nil"/>
            </w:tcBorders>
          </w:tcPr>
          <w:p w:rsidR="00003588" w:rsidRDefault="00003588" w:rsidP="00780AC7"/>
        </w:tc>
        <w:tc>
          <w:tcPr>
            <w:tcW w:w="8010" w:type="dxa"/>
            <w:gridSpan w:val="6"/>
            <w:tcBorders>
              <w:left w:val="nil"/>
              <w:right w:val="nil"/>
            </w:tcBorders>
          </w:tcPr>
          <w:p w:rsidR="00003588" w:rsidRDefault="00003588" w:rsidP="00780AC7"/>
        </w:tc>
        <w:tc>
          <w:tcPr>
            <w:tcW w:w="828" w:type="dxa"/>
            <w:vMerge/>
            <w:tcBorders>
              <w:left w:val="nil"/>
            </w:tcBorders>
          </w:tcPr>
          <w:p w:rsidR="00003588" w:rsidRDefault="00003588" w:rsidP="00780AC7"/>
        </w:tc>
      </w:tr>
    </w:tbl>
    <w:p w:rsidR="004E0554" w:rsidRDefault="004E0554" w:rsidP="00757585">
      <w:pPr>
        <w:rPr>
          <w:b/>
          <w:sz w:val="28"/>
        </w:rPr>
      </w:pPr>
    </w:p>
    <w:p w:rsidR="00757585" w:rsidRPr="00FA1A33" w:rsidRDefault="00757585" w:rsidP="003935D2">
      <w:pPr>
        <w:pStyle w:val="ListParagraph"/>
        <w:numPr>
          <w:ilvl w:val="0"/>
          <w:numId w:val="57"/>
        </w:numPr>
        <w:tabs>
          <w:tab w:val="left" w:pos="810"/>
          <w:tab w:val="left" w:pos="900"/>
        </w:tabs>
        <w:ind w:firstLine="360"/>
        <w:rPr>
          <w:b/>
          <w:sz w:val="28"/>
        </w:rPr>
      </w:pPr>
      <w:r w:rsidRPr="00FA1A33">
        <w:rPr>
          <w:b/>
          <w:sz w:val="28"/>
        </w:rPr>
        <w:t>Computation of bill of quantities</w:t>
      </w:r>
    </w:p>
    <w:p w:rsidR="00757585" w:rsidRDefault="00757585" w:rsidP="00757585">
      <w:r>
        <w:t>It is typically prepared by a quantity surveyor or an estimator and is used for tendering purposes, cost control, and as a basis for valuing variations during the construction phase.</w:t>
      </w:r>
    </w:p>
    <w:p w:rsidR="00757585" w:rsidRDefault="00757585" w:rsidP="00757585"/>
    <w:p w:rsidR="00757585" w:rsidRDefault="00757585" w:rsidP="00757585">
      <w:r>
        <w:t>To compute a bill of quantities, several steps need to be followed:</w:t>
      </w:r>
    </w:p>
    <w:p w:rsidR="00757585" w:rsidRDefault="00757585" w:rsidP="00833BD9">
      <w:pPr>
        <w:tabs>
          <w:tab w:val="left" w:pos="180"/>
          <w:tab w:val="left" w:pos="720"/>
        </w:tabs>
      </w:pPr>
    </w:p>
    <w:p w:rsidR="00757585" w:rsidRDefault="00757585" w:rsidP="003935D2">
      <w:pPr>
        <w:pStyle w:val="ListParagraph"/>
        <w:numPr>
          <w:ilvl w:val="1"/>
          <w:numId w:val="97"/>
        </w:numPr>
        <w:tabs>
          <w:tab w:val="left" w:pos="450"/>
        </w:tabs>
        <w:ind w:left="450" w:hanging="270"/>
      </w:pPr>
      <w:r w:rsidRPr="00833BD9">
        <w:rPr>
          <w:b/>
        </w:rPr>
        <w:t>Project Analysis:</w:t>
      </w:r>
      <w:r>
        <w:t xml:space="preserve"> The first step is to thoroughly analyze the project's drawings, specifications, and other relevant documents. This analysis helps in understanding the scope of work, identifying the different components of the project, and determining th</w:t>
      </w:r>
      <w:r w:rsidR="002C6399">
        <w:t>e measurement units to be used.</w:t>
      </w:r>
    </w:p>
    <w:p w:rsidR="00757585" w:rsidRDefault="00757585" w:rsidP="003935D2">
      <w:pPr>
        <w:pStyle w:val="ListParagraph"/>
        <w:numPr>
          <w:ilvl w:val="1"/>
          <w:numId w:val="97"/>
        </w:numPr>
        <w:tabs>
          <w:tab w:val="left" w:pos="450"/>
        </w:tabs>
        <w:ind w:left="450" w:hanging="270"/>
      </w:pPr>
      <w:r w:rsidRPr="00833BD9">
        <w:rPr>
          <w:b/>
        </w:rPr>
        <w:t>Breakdown the Work:</w:t>
      </w:r>
      <w:r>
        <w:t xml:space="preserve"> Divide the project into different work sections or trade packages. This breakdown helps in organizing the BOQ and ensures that all aspects of the construction work are accounted for. Common trade packages include civil works, electrical works, plumbing works, HVAC (heating, ventilati</w:t>
      </w:r>
      <w:r w:rsidR="002C6399">
        <w:t>on, and air conditioning), etc.</w:t>
      </w:r>
    </w:p>
    <w:p w:rsidR="00757585" w:rsidRDefault="00757585" w:rsidP="003935D2">
      <w:pPr>
        <w:pStyle w:val="ListParagraph"/>
        <w:numPr>
          <w:ilvl w:val="1"/>
          <w:numId w:val="97"/>
        </w:numPr>
        <w:tabs>
          <w:tab w:val="left" w:pos="450"/>
        </w:tabs>
        <w:ind w:left="450" w:hanging="270"/>
      </w:pPr>
      <w:r w:rsidRPr="00833BD9">
        <w:rPr>
          <w:b/>
        </w:rPr>
        <w:t>Identify Measurement Units:</w:t>
      </w:r>
      <w:r>
        <w:t xml:space="preserve"> Determine the appropriate measurement units for each item in the BOQ. For example, length in meters for pipes, area in square meters for flooring, volume in cubic meters for concrete, etc. Consistency in measurement units is crucial for accurate quantification.</w:t>
      </w:r>
    </w:p>
    <w:p w:rsidR="00757585" w:rsidRDefault="00757585" w:rsidP="00833BD9">
      <w:pPr>
        <w:tabs>
          <w:tab w:val="left" w:pos="450"/>
        </w:tabs>
        <w:ind w:left="180" w:hanging="180"/>
      </w:pPr>
    </w:p>
    <w:p w:rsidR="00757585" w:rsidRDefault="00757585" w:rsidP="003935D2">
      <w:pPr>
        <w:pStyle w:val="ListParagraph"/>
        <w:numPr>
          <w:ilvl w:val="1"/>
          <w:numId w:val="97"/>
        </w:numPr>
        <w:tabs>
          <w:tab w:val="left" w:pos="450"/>
        </w:tabs>
        <w:ind w:left="450" w:hanging="450"/>
      </w:pPr>
      <w:r w:rsidRPr="00833BD9">
        <w:rPr>
          <w:b/>
        </w:rPr>
        <w:lastRenderedPageBreak/>
        <w:t>Quantify Materials:</w:t>
      </w:r>
      <w:r>
        <w:t xml:space="preserve"> Measure and quantify all the materials required for each item in the BOQ. This can be done by referring to architectural drawings, structural drawings, and specifications. Take into account any wastage factors or allowances specified by industry sta</w:t>
      </w:r>
      <w:r w:rsidR="002C6399">
        <w:t>ndards or project requirements.</w:t>
      </w:r>
    </w:p>
    <w:p w:rsidR="00757585" w:rsidRDefault="00757585" w:rsidP="003935D2">
      <w:pPr>
        <w:pStyle w:val="ListParagraph"/>
        <w:numPr>
          <w:ilvl w:val="1"/>
          <w:numId w:val="97"/>
        </w:numPr>
        <w:tabs>
          <w:tab w:val="left" w:pos="450"/>
        </w:tabs>
        <w:ind w:left="450" w:hanging="450"/>
      </w:pPr>
      <w:r w:rsidRPr="00833BD9">
        <w:rPr>
          <w:b/>
        </w:rPr>
        <w:t>Calculate Labor Requirements:</w:t>
      </w:r>
      <w:r>
        <w:t xml:space="preserve"> Estimate the labor requirements for each item based on industry norms or productivity rates. Consider factors such as skill levels, productivity levels, working hours, and any specific requirements ment</w:t>
      </w:r>
      <w:r w:rsidR="002C6399">
        <w:t>ioned in the project documents.</w:t>
      </w:r>
    </w:p>
    <w:p w:rsidR="00757585" w:rsidRDefault="00757585" w:rsidP="003935D2">
      <w:pPr>
        <w:pStyle w:val="ListParagraph"/>
        <w:numPr>
          <w:ilvl w:val="1"/>
          <w:numId w:val="97"/>
        </w:numPr>
        <w:tabs>
          <w:tab w:val="left" w:pos="450"/>
        </w:tabs>
        <w:ind w:left="450" w:hanging="450"/>
      </w:pPr>
      <w:r w:rsidRPr="00833BD9">
        <w:rPr>
          <w:b/>
        </w:rPr>
        <w:t>Determine Equipment Needs:</w:t>
      </w:r>
      <w:r>
        <w:t xml:space="preserve"> Identify any specialized equipment or machinery required for executing specific tasks mentioned in the BOQ. Quantify the equipment needs based on the project duration, productivity rates, and any specific requirements ment</w:t>
      </w:r>
      <w:r w:rsidR="002C6399">
        <w:t>ioned in the project documents.</w:t>
      </w:r>
    </w:p>
    <w:p w:rsidR="00757585" w:rsidRDefault="00757585" w:rsidP="003935D2">
      <w:pPr>
        <w:pStyle w:val="ListParagraph"/>
        <w:numPr>
          <w:ilvl w:val="1"/>
          <w:numId w:val="97"/>
        </w:numPr>
        <w:tabs>
          <w:tab w:val="left" w:pos="450"/>
        </w:tabs>
        <w:ind w:left="450" w:hanging="450"/>
      </w:pPr>
      <w:r w:rsidRPr="00833BD9">
        <w:rPr>
          <w:b/>
        </w:rPr>
        <w:t>Price the Items:</w:t>
      </w:r>
      <w:r>
        <w:t xml:space="preserve"> Assign unit prices to each item in the BOQ. The unit prices can be obtained from historical cost data, market rates, supplier quotations, or by consulting industry experts. Ensure that the prices are up-to-date and consider any inflation or es</w:t>
      </w:r>
      <w:r w:rsidR="002C6399">
        <w:t>calation factors if applicable.</w:t>
      </w:r>
    </w:p>
    <w:p w:rsidR="00757585" w:rsidRDefault="00757585" w:rsidP="003935D2">
      <w:pPr>
        <w:pStyle w:val="ListParagraph"/>
        <w:numPr>
          <w:ilvl w:val="1"/>
          <w:numId w:val="97"/>
        </w:numPr>
        <w:tabs>
          <w:tab w:val="left" w:pos="450"/>
        </w:tabs>
        <w:ind w:left="450" w:hanging="450"/>
      </w:pPr>
      <w:r w:rsidRPr="00833BD9">
        <w:rPr>
          <w:b/>
        </w:rPr>
        <w:t>Calculate Subtotals and Totals:</w:t>
      </w:r>
      <w:r>
        <w:t xml:space="preserve"> Calculate subtotals for each trade package and overall totals for the entire BOQ. This helps in summarizing the costs associated with different sections of the project and provides a comprehensive </w:t>
      </w:r>
      <w:r w:rsidR="002C6399">
        <w:t>view of the total project cost.</w:t>
      </w:r>
    </w:p>
    <w:p w:rsidR="00757585" w:rsidRDefault="00757585" w:rsidP="003935D2">
      <w:pPr>
        <w:pStyle w:val="ListParagraph"/>
        <w:numPr>
          <w:ilvl w:val="1"/>
          <w:numId w:val="97"/>
        </w:numPr>
        <w:tabs>
          <w:tab w:val="left" w:pos="450"/>
        </w:tabs>
        <w:ind w:left="450" w:hanging="450"/>
      </w:pPr>
      <w:r w:rsidRPr="00833BD9">
        <w:rPr>
          <w:b/>
        </w:rPr>
        <w:t>Include Contingencies</w:t>
      </w:r>
      <w:r>
        <w:t>: It is advisable to include contingencies in the BOQ to account for unforeseen circumstances or changes during construction. Contingencies are typically expressed as a percentage of the total cost and can vary depending on the project complexity an</w:t>
      </w:r>
      <w:r w:rsidR="002C6399">
        <w:t>d risk factors.</w:t>
      </w:r>
    </w:p>
    <w:p w:rsidR="00757585" w:rsidRDefault="00757585" w:rsidP="003935D2">
      <w:pPr>
        <w:pStyle w:val="ListParagraph"/>
        <w:numPr>
          <w:ilvl w:val="1"/>
          <w:numId w:val="97"/>
        </w:numPr>
        <w:tabs>
          <w:tab w:val="left" w:pos="450"/>
        </w:tabs>
        <w:ind w:left="450" w:hanging="450"/>
      </w:pPr>
      <w:r w:rsidRPr="00833BD9">
        <w:rPr>
          <w:b/>
        </w:rPr>
        <w:t>Review and Cross-</w:t>
      </w:r>
      <w:r>
        <w:t>Check: Once the initial BOQ is prepared, review it thoroughly to ensure accuracy and completeness. Cross-check all quantities, measurements, rates, and calculations t</w:t>
      </w:r>
      <w:r w:rsidR="002C6399">
        <w:t>o minimize errors or omissions.</w:t>
      </w:r>
    </w:p>
    <w:p w:rsidR="00757585" w:rsidRDefault="00757585" w:rsidP="003935D2">
      <w:pPr>
        <w:pStyle w:val="ListParagraph"/>
        <w:numPr>
          <w:ilvl w:val="1"/>
          <w:numId w:val="97"/>
        </w:numPr>
        <w:tabs>
          <w:tab w:val="left" w:pos="450"/>
        </w:tabs>
        <w:ind w:left="450" w:hanging="450"/>
      </w:pPr>
      <w:r w:rsidRPr="00833BD9">
        <w:rPr>
          <w:b/>
        </w:rPr>
        <w:t>Format the BOQ:</w:t>
      </w:r>
      <w:r>
        <w:t xml:space="preserve"> Present the BOQ in a clear and organized format using appropriate software or spreadsheet tools. Include item descriptions, quantities, measurement units, rates, subtotals, totals, and any other relevant information required by the project stakeholders.</w:t>
      </w:r>
    </w:p>
    <w:p w:rsidR="00757585" w:rsidRDefault="00757585" w:rsidP="00833BD9">
      <w:pPr>
        <w:tabs>
          <w:tab w:val="left" w:pos="450"/>
        </w:tabs>
        <w:ind w:left="180" w:hanging="450"/>
      </w:pPr>
    </w:p>
    <w:p w:rsidR="00757585" w:rsidRDefault="00757585" w:rsidP="003935D2">
      <w:pPr>
        <w:pStyle w:val="ListParagraph"/>
        <w:numPr>
          <w:ilvl w:val="1"/>
          <w:numId w:val="97"/>
        </w:numPr>
        <w:tabs>
          <w:tab w:val="left" w:pos="450"/>
        </w:tabs>
        <w:ind w:left="450" w:hanging="450"/>
      </w:pPr>
      <w:r w:rsidRPr="00833BD9">
        <w:rPr>
          <w:b/>
        </w:rPr>
        <w:lastRenderedPageBreak/>
        <w:t>Update as Required:</w:t>
      </w:r>
      <w:r>
        <w:t xml:space="preserve"> Throughout the construction process, update the BOQ as necessary to reflect any changes or variations that occur during construction. This ensures that the BOQ remains an accurate reference document for cost control and project management purposes.</w:t>
      </w:r>
    </w:p>
    <w:p w:rsidR="00757585" w:rsidRDefault="00757585" w:rsidP="00757585"/>
    <w:p w:rsidR="00757585" w:rsidRDefault="00757585" w:rsidP="00757585">
      <w:r>
        <w:t>In conclusion, preparing a bill of quantities in construction work involves understanding the project scope, breaking down the work, quantifying materials and resources, pricing items, calculating subtotals and totals, including contingencies, reviewing and cross-checking, formatting the document, and updating it as required throu</w:t>
      </w:r>
      <w:r w:rsidR="004E0554">
        <w:t>ghout the construction process.</w:t>
      </w:r>
    </w:p>
    <w:p w:rsidR="00F57FE1" w:rsidRDefault="00F57FE1" w:rsidP="00757585"/>
    <w:p w:rsidR="00F57FE1" w:rsidRDefault="00F57FE1" w:rsidP="00757585">
      <w:r w:rsidRPr="00F57FE1">
        <w:rPr>
          <w:b/>
        </w:rPr>
        <w:t>Example 2.2:</w:t>
      </w:r>
      <w:r>
        <w:t xml:space="preserve"> Based on the following slab drawing calculate the quantity of each ingredient using the given data</w:t>
      </w:r>
    </w:p>
    <w:p w:rsidR="00F57FE1" w:rsidRDefault="00F57FE1" w:rsidP="00757585">
      <w:r>
        <w:t>Mix ratio 1:2:3</w:t>
      </w:r>
    </w:p>
    <w:p w:rsidR="00AD1AC7" w:rsidRDefault="00AD1AC7" w:rsidP="00AD1AC7">
      <w:r>
        <w:t xml:space="preserve">Assuming 30% Shrinkage </w:t>
      </w:r>
    </w:p>
    <w:p w:rsidR="00AD1AC7" w:rsidRDefault="00AD1AC7" w:rsidP="00AD1AC7">
      <w:r>
        <w:t xml:space="preserve">              5% Wastage </w:t>
      </w:r>
    </w:p>
    <w:p w:rsidR="00AD1AC7" w:rsidRDefault="00AD1AC7" w:rsidP="00AD1AC7">
      <w:r>
        <w:t xml:space="preserve">For Mechanical Mix W/C = 0.4 – 0.5 </w:t>
      </w:r>
    </w:p>
    <w:p w:rsidR="00AD1AC7" w:rsidRDefault="00AD1AC7" w:rsidP="00AD1AC7">
      <w:r>
        <w:t xml:space="preserve">  Hand Mix W/C = 0.4 – 0.65</w:t>
      </w:r>
    </w:p>
    <w:p w:rsidR="00F57FE1" w:rsidRDefault="00F57FE1" w:rsidP="00F57FE1">
      <w:pPr>
        <w:rPr>
          <w:vertAlign w:val="superscript"/>
        </w:rPr>
      </w:pPr>
      <w:r>
        <w:t>Unit Density      –</w:t>
      </w:r>
      <w:r w:rsidR="00806162">
        <w:t xml:space="preserve"> C</w:t>
      </w:r>
      <w:r>
        <w:t xml:space="preserve">ement = </w:t>
      </w:r>
      <w:r w:rsidR="00AD1AC7">
        <w:t xml:space="preserve">    </w:t>
      </w:r>
      <w:r>
        <w:t>1400kg/m</w:t>
      </w:r>
      <w:r w:rsidRPr="00F57FE1">
        <w:rPr>
          <w:vertAlign w:val="superscript"/>
        </w:rPr>
        <w:t>3</w:t>
      </w:r>
    </w:p>
    <w:p w:rsidR="00F57FE1" w:rsidRDefault="00F57FE1" w:rsidP="003935D2">
      <w:pPr>
        <w:pStyle w:val="ListParagraph"/>
        <w:numPr>
          <w:ilvl w:val="2"/>
          <w:numId w:val="47"/>
        </w:numPr>
        <w:ind w:left="1800" w:hanging="180"/>
      </w:pPr>
      <w:r>
        <w:t>Sand</w:t>
      </w:r>
      <w:r w:rsidR="00806162">
        <w:t xml:space="preserve">     = </w:t>
      </w:r>
      <w:r w:rsidR="00AD1AC7">
        <w:t xml:space="preserve">     1840kg/m</w:t>
      </w:r>
      <w:r w:rsidR="00AD1AC7" w:rsidRPr="00AD1AC7">
        <w:rPr>
          <w:vertAlign w:val="superscript"/>
        </w:rPr>
        <w:t>3</w:t>
      </w:r>
    </w:p>
    <w:p w:rsidR="00F57FE1" w:rsidRDefault="00806162" w:rsidP="003935D2">
      <w:pPr>
        <w:pStyle w:val="ListParagraph"/>
        <w:numPr>
          <w:ilvl w:val="2"/>
          <w:numId w:val="47"/>
        </w:numPr>
        <w:ind w:left="1800" w:hanging="180"/>
      </w:pPr>
      <w:r>
        <w:t>Aggregate</w:t>
      </w:r>
      <w:r w:rsidR="00AD1AC7">
        <w:t xml:space="preserve"> =  2250kg/m</w:t>
      </w:r>
      <w:r w:rsidR="00AD1AC7" w:rsidRPr="00AD1AC7">
        <w:rPr>
          <w:vertAlign w:val="superscript"/>
        </w:rPr>
        <w:t>3</w:t>
      </w:r>
    </w:p>
    <w:p w:rsidR="00806162" w:rsidRDefault="00806162" w:rsidP="003935D2">
      <w:pPr>
        <w:pStyle w:val="ListParagraph"/>
        <w:numPr>
          <w:ilvl w:val="2"/>
          <w:numId w:val="47"/>
        </w:numPr>
        <w:ind w:left="1800" w:hanging="180"/>
      </w:pPr>
      <w:r>
        <w:t xml:space="preserve">Water/cement ratio = </w:t>
      </w:r>
      <w:r w:rsidR="00AD1AC7">
        <w:t>0.5</w:t>
      </w:r>
    </w:p>
    <w:p w:rsidR="00F57FE1" w:rsidRDefault="00F57FE1" w:rsidP="00757585"/>
    <w:p w:rsidR="00A65AC9" w:rsidRDefault="00F57FE1" w:rsidP="00ED2A1E">
      <w:pPr>
        <w:jc w:val="center"/>
      </w:pPr>
      <w:r>
        <w:rPr>
          <w:noProof/>
        </w:rPr>
        <w:drawing>
          <wp:inline distT="0" distB="0" distL="0" distR="0" wp14:anchorId="13E92EC0" wp14:editId="73B345C7">
            <wp:extent cx="3672689" cy="1895475"/>
            <wp:effectExtent l="0" t="0" r="444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1"/>
                    <a:srcRect l="7442" t="11556"/>
                    <a:stretch/>
                  </pic:blipFill>
                  <pic:spPr bwMode="auto">
                    <a:xfrm>
                      <a:off x="0" y="0"/>
                      <a:ext cx="3676355" cy="1897367"/>
                    </a:xfrm>
                    <a:prstGeom prst="rect">
                      <a:avLst/>
                    </a:prstGeom>
                    <a:ln>
                      <a:noFill/>
                    </a:ln>
                    <a:extLst>
                      <a:ext uri="{53640926-AAD7-44D8-BBD7-CCE9431645EC}">
                        <a14:shadowObscured xmlns:a14="http://schemas.microsoft.com/office/drawing/2010/main"/>
                      </a:ext>
                    </a:extLst>
                  </pic:spPr>
                </pic:pic>
              </a:graphicData>
            </a:graphic>
          </wp:inline>
        </w:drawing>
      </w:r>
    </w:p>
    <w:p w:rsidR="00A65AC9" w:rsidRDefault="00D71881" w:rsidP="00757585">
      <w:r>
        <w:rPr>
          <w:noProof/>
        </w:rPr>
        <w:lastRenderedPageBreak/>
        <w:drawing>
          <wp:inline distT="0" distB="0" distL="0" distR="0" wp14:anchorId="055B1F5F" wp14:editId="0E4B8C71">
            <wp:extent cx="5943600" cy="4291330"/>
            <wp:effectExtent l="0" t="0" r="0" b="0"/>
            <wp:docPr id="3304" name="Picture 3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943600" cy="4291330"/>
                    </a:xfrm>
                    <a:prstGeom prst="rect">
                      <a:avLst/>
                    </a:prstGeom>
                  </pic:spPr>
                </pic:pic>
              </a:graphicData>
            </a:graphic>
          </wp:inline>
        </w:drawing>
      </w:r>
    </w:p>
    <w:p w:rsidR="00A65AC9" w:rsidRDefault="00A65AC9" w:rsidP="00757585"/>
    <w:p w:rsidR="00A65AC9" w:rsidRDefault="00A65AC9" w:rsidP="00757585"/>
    <w:p w:rsidR="00363CF9" w:rsidRDefault="007E3C4B" w:rsidP="00757585">
      <w:r>
        <w:t xml:space="preserve">NB. Before filling to BOQ First let us compute cost break down </w:t>
      </w:r>
    </w:p>
    <w:p w:rsidR="007E3C4B" w:rsidRDefault="007E3C4B" w:rsidP="00757585"/>
    <w:p w:rsidR="007E3C4B" w:rsidRPr="007E3C4B" w:rsidRDefault="007E3C4B" w:rsidP="003935D2">
      <w:pPr>
        <w:pStyle w:val="ListParagraph"/>
        <w:numPr>
          <w:ilvl w:val="0"/>
          <w:numId w:val="57"/>
        </w:numPr>
        <w:tabs>
          <w:tab w:val="left" w:pos="810"/>
          <w:tab w:val="left" w:pos="900"/>
        </w:tabs>
        <w:ind w:firstLine="360"/>
        <w:rPr>
          <w:b/>
          <w:sz w:val="28"/>
        </w:rPr>
      </w:pPr>
      <w:r w:rsidRPr="007E3C4B">
        <w:rPr>
          <w:b/>
          <w:sz w:val="28"/>
        </w:rPr>
        <w:t>Cost Break Down</w:t>
      </w:r>
    </w:p>
    <w:p w:rsidR="007E3C4B" w:rsidRDefault="007E3C4B" w:rsidP="007E3C4B">
      <w:pPr>
        <w:pStyle w:val="NormalWeb"/>
        <w:spacing w:before="0" w:beforeAutospacing="0" w:line="360" w:lineRule="auto"/>
        <w:jc w:val="both"/>
      </w:pPr>
      <w:r>
        <w:t>The cost breakdown in construction work refers to the detailed analysis and categorization of all the expenses involved in a construction project. It provides a comprehensive overview of the various cost components, allowing project managers and stakeholders to understand and manage the financial aspects of the construction process effectively.</w:t>
      </w:r>
    </w:p>
    <w:p w:rsidR="007E3C4B" w:rsidRPr="007E3C4B" w:rsidRDefault="007E3C4B" w:rsidP="007E3C4B">
      <w:pPr>
        <w:pStyle w:val="NormalWeb"/>
        <w:spacing w:line="360" w:lineRule="auto"/>
        <w:jc w:val="both"/>
        <w:rPr>
          <w:b/>
        </w:rPr>
      </w:pPr>
      <w:r w:rsidRPr="007E3C4B">
        <w:rPr>
          <w:rStyle w:val="Strong"/>
          <w:b w:val="0"/>
        </w:rPr>
        <w:t>Construction costs can be broadly classified into two main categories: direct costs and indirect costs.</w:t>
      </w:r>
    </w:p>
    <w:p w:rsidR="007E3C4B" w:rsidRDefault="007E3C4B" w:rsidP="003935D2">
      <w:pPr>
        <w:pStyle w:val="NormalWeb"/>
        <w:numPr>
          <w:ilvl w:val="0"/>
          <w:numId w:val="59"/>
        </w:numPr>
        <w:spacing w:line="360" w:lineRule="auto"/>
        <w:jc w:val="both"/>
      </w:pPr>
      <w:r>
        <w:rPr>
          <w:rStyle w:val="Strong"/>
        </w:rPr>
        <w:lastRenderedPageBreak/>
        <w:t>Direct Costs:</w:t>
      </w:r>
      <w:r>
        <w:t xml:space="preserve"> These are expenses directly associated with the physical construction of the project. They include:</w:t>
      </w:r>
    </w:p>
    <w:p w:rsidR="007E3C4B" w:rsidRDefault="007E3C4B" w:rsidP="003935D2">
      <w:pPr>
        <w:pStyle w:val="NormalWeb"/>
        <w:numPr>
          <w:ilvl w:val="1"/>
          <w:numId w:val="60"/>
        </w:numPr>
        <w:tabs>
          <w:tab w:val="clear" w:pos="1440"/>
          <w:tab w:val="num" w:pos="990"/>
        </w:tabs>
        <w:spacing w:line="360" w:lineRule="auto"/>
        <w:ind w:left="990"/>
        <w:jc w:val="both"/>
      </w:pPr>
      <w:r>
        <w:rPr>
          <w:rStyle w:val="Strong"/>
        </w:rPr>
        <w:t>Materials:</w:t>
      </w:r>
      <w:r>
        <w:t xml:space="preserve"> This category encompasses all the materials required for construction, such as cement, steel, bricks, lumber, electrical wiring, plumbing fixtures, and finishing materials like paint and tiles.</w:t>
      </w:r>
    </w:p>
    <w:p w:rsidR="007E3C4B" w:rsidRDefault="007E3C4B" w:rsidP="003935D2">
      <w:pPr>
        <w:pStyle w:val="NormalWeb"/>
        <w:numPr>
          <w:ilvl w:val="1"/>
          <w:numId w:val="60"/>
        </w:numPr>
        <w:tabs>
          <w:tab w:val="clear" w:pos="1440"/>
          <w:tab w:val="num" w:pos="990"/>
        </w:tabs>
        <w:spacing w:line="360" w:lineRule="auto"/>
        <w:ind w:left="990"/>
        <w:jc w:val="both"/>
      </w:pPr>
      <w:r>
        <w:rPr>
          <w:rStyle w:val="Strong"/>
        </w:rPr>
        <w:t>Labor:</w:t>
      </w:r>
      <w:r>
        <w:t xml:space="preserve"> The cost of labor includes wages, salaries, benefits, and insurance for all the workers involved in the construction process. This includes skilled tradespeople like carpenters, electricians, plumbers, masons, and general laborers.</w:t>
      </w:r>
    </w:p>
    <w:p w:rsidR="007E3C4B" w:rsidRDefault="007E3C4B" w:rsidP="003935D2">
      <w:pPr>
        <w:pStyle w:val="NormalWeb"/>
        <w:numPr>
          <w:ilvl w:val="1"/>
          <w:numId w:val="60"/>
        </w:numPr>
        <w:tabs>
          <w:tab w:val="clear" w:pos="1440"/>
          <w:tab w:val="num" w:pos="990"/>
        </w:tabs>
        <w:spacing w:line="360" w:lineRule="auto"/>
        <w:ind w:left="990"/>
        <w:jc w:val="both"/>
      </w:pPr>
      <w:r>
        <w:rPr>
          <w:rStyle w:val="Strong"/>
        </w:rPr>
        <w:t>Equipment:</w:t>
      </w:r>
      <w:r>
        <w:t xml:space="preserve"> Construction projects often require specialized equipment such as excavators, cranes, bulldozers, concrete mixers, scaffolding, and power tools. The cost of renting or purchasing this equipment is considered a direct cost.</w:t>
      </w:r>
    </w:p>
    <w:p w:rsidR="007E3C4B" w:rsidRDefault="007E3C4B" w:rsidP="003935D2">
      <w:pPr>
        <w:pStyle w:val="NormalWeb"/>
        <w:numPr>
          <w:ilvl w:val="1"/>
          <w:numId w:val="60"/>
        </w:numPr>
        <w:tabs>
          <w:tab w:val="clear" w:pos="1440"/>
          <w:tab w:val="num" w:pos="990"/>
        </w:tabs>
        <w:spacing w:line="360" w:lineRule="auto"/>
        <w:ind w:left="990"/>
        <w:jc w:val="both"/>
      </w:pPr>
      <w:r>
        <w:rPr>
          <w:rStyle w:val="Strong"/>
        </w:rPr>
        <w:t>Subcontractors:</w:t>
      </w:r>
      <w:r>
        <w:t xml:space="preserve"> In many cases, certain specialized tasks or trades are subcontracted to external companies or individuals. The fees paid to subcontractors for services like electrical work or HVAC installation are included in the direct costs.</w:t>
      </w:r>
    </w:p>
    <w:p w:rsidR="007E3C4B" w:rsidRDefault="007E3C4B" w:rsidP="003935D2">
      <w:pPr>
        <w:pStyle w:val="NormalWeb"/>
        <w:numPr>
          <w:ilvl w:val="1"/>
          <w:numId w:val="60"/>
        </w:numPr>
        <w:tabs>
          <w:tab w:val="clear" w:pos="1440"/>
          <w:tab w:val="num" w:pos="990"/>
        </w:tabs>
        <w:spacing w:line="360" w:lineRule="auto"/>
        <w:ind w:left="990"/>
        <w:jc w:val="both"/>
      </w:pPr>
      <w:r>
        <w:rPr>
          <w:rStyle w:val="Strong"/>
        </w:rPr>
        <w:t>Permits and Fees:</w:t>
      </w:r>
      <w:r>
        <w:t xml:space="preserve"> Construction projects require various permits and licenses from local authorities. The fees associated with obtaining these permits are considered direct costs.</w:t>
      </w:r>
    </w:p>
    <w:p w:rsidR="007E3C4B" w:rsidRDefault="007E3C4B" w:rsidP="003935D2">
      <w:pPr>
        <w:pStyle w:val="NormalWeb"/>
        <w:numPr>
          <w:ilvl w:val="0"/>
          <w:numId w:val="59"/>
        </w:numPr>
        <w:spacing w:line="360" w:lineRule="auto"/>
        <w:jc w:val="both"/>
      </w:pPr>
      <w:r>
        <w:rPr>
          <w:rStyle w:val="Strong"/>
        </w:rPr>
        <w:t>Indirect Costs:</w:t>
      </w:r>
      <w:r>
        <w:t xml:space="preserve"> These are expenses that are not directly tied to the physical construction but are necessary for the successful completion of the project. They include:</w:t>
      </w:r>
    </w:p>
    <w:p w:rsidR="007E3C4B" w:rsidRDefault="007E3C4B" w:rsidP="003935D2">
      <w:pPr>
        <w:pStyle w:val="NormalWeb"/>
        <w:numPr>
          <w:ilvl w:val="1"/>
          <w:numId w:val="61"/>
        </w:numPr>
        <w:tabs>
          <w:tab w:val="clear" w:pos="1440"/>
          <w:tab w:val="num" w:pos="990"/>
        </w:tabs>
        <w:spacing w:line="360" w:lineRule="auto"/>
        <w:ind w:left="990"/>
        <w:jc w:val="both"/>
      </w:pPr>
      <w:r>
        <w:rPr>
          <w:rStyle w:val="Strong"/>
        </w:rPr>
        <w:t>Overhead Costs:</w:t>
      </w:r>
      <w:r>
        <w:t xml:space="preserve"> Overhead costs cover expenses related to project management, supervision, office space rental, utilities, insurance, legal fees, accounting services, and other administrative expenses.</w:t>
      </w:r>
    </w:p>
    <w:p w:rsidR="007E3C4B" w:rsidRDefault="007E3C4B" w:rsidP="003935D2">
      <w:pPr>
        <w:pStyle w:val="NormalWeb"/>
        <w:numPr>
          <w:ilvl w:val="1"/>
          <w:numId w:val="61"/>
        </w:numPr>
        <w:tabs>
          <w:tab w:val="clear" w:pos="1440"/>
          <w:tab w:val="num" w:pos="990"/>
        </w:tabs>
        <w:spacing w:line="360" w:lineRule="auto"/>
        <w:ind w:left="990"/>
        <w:jc w:val="both"/>
      </w:pPr>
      <w:r>
        <w:rPr>
          <w:rStyle w:val="Strong"/>
        </w:rPr>
        <w:t>Site Costs:</w:t>
      </w:r>
      <w:r>
        <w:t xml:space="preserve"> Site costs include expenses associated with preparing the construction site, such as site clearing, excavation, grading, temporary utilities, erosion control measures, and site security.</w:t>
      </w:r>
    </w:p>
    <w:p w:rsidR="007E3C4B" w:rsidRPr="007E3C4B" w:rsidRDefault="007E3C4B" w:rsidP="003935D2">
      <w:pPr>
        <w:pStyle w:val="NormalWeb"/>
        <w:numPr>
          <w:ilvl w:val="1"/>
          <w:numId w:val="61"/>
        </w:numPr>
        <w:tabs>
          <w:tab w:val="clear" w:pos="1440"/>
          <w:tab w:val="num" w:pos="990"/>
        </w:tabs>
        <w:spacing w:line="360" w:lineRule="auto"/>
        <w:ind w:left="990"/>
        <w:jc w:val="both"/>
      </w:pPr>
      <w:r>
        <w:rPr>
          <w:rStyle w:val="Strong"/>
        </w:rPr>
        <w:t>General Conditions:</w:t>
      </w:r>
      <w:r>
        <w:t xml:space="preserve"> General conditions refer to costs that are incurred throughout the duration of the project but are not directly tied to a specific task. These may include </w:t>
      </w:r>
      <w:r>
        <w:lastRenderedPageBreak/>
        <w:t xml:space="preserve">temporary facilities like site offices and storage areas, safety </w:t>
      </w:r>
      <w:r w:rsidRPr="007E3C4B">
        <w:t>measures, temporary utilities, and site maintenance.</w:t>
      </w:r>
    </w:p>
    <w:p w:rsidR="007E3C4B" w:rsidRPr="007E3C4B" w:rsidRDefault="007E3C4B" w:rsidP="007E3C4B">
      <w:pPr>
        <w:pStyle w:val="NormalWeb"/>
        <w:spacing w:line="360" w:lineRule="auto"/>
        <w:jc w:val="both"/>
      </w:pPr>
      <w:r w:rsidRPr="007E3C4B">
        <w:rPr>
          <w:rStyle w:val="Strong"/>
          <w:b w:val="0"/>
        </w:rPr>
        <w:t>It is important to note that the cost breakdown may vary depending on the type and scale of the construction project. Additionally, there may be other cost categories specific to certain projects or industries.</w:t>
      </w:r>
    </w:p>
    <w:p w:rsidR="007E3C4B" w:rsidRDefault="007E3C4B" w:rsidP="007E3C4B">
      <w:pPr>
        <w:pStyle w:val="NormalWeb"/>
        <w:spacing w:line="360" w:lineRule="auto"/>
        <w:jc w:val="both"/>
      </w:pPr>
      <w:r>
        <w:t>Overall, a detailed cost breakdown in construction work allows project managers to estimate and control expenses more accurately, make informed decisions regarding resource allocation, identify potential cost-saving opportunities, and ensure that the project stays within budget.</w:t>
      </w:r>
    </w:p>
    <w:p w:rsidR="00D34538" w:rsidRDefault="00D34538" w:rsidP="00757585">
      <w:pPr>
        <w:sectPr w:rsidR="00D34538" w:rsidSect="00AB2530">
          <w:headerReference w:type="default" r:id="rId33"/>
          <w:footerReference w:type="default" r:id="rId34"/>
          <w:headerReference w:type="first" r:id="rId35"/>
          <w:footerReference w:type="first" r:id="rId36"/>
          <w:pgSz w:w="12240" w:h="15840"/>
          <w:pgMar w:top="1440" w:right="1440" w:bottom="1440" w:left="1440" w:header="720" w:footer="0" w:gutter="0"/>
          <w:cols w:space="720"/>
          <w:titlePg/>
          <w:docGrid w:linePitch="360"/>
        </w:sectPr>
      </w:pPr>
    </w:p>
    <w:p w:rsidR="000930A8" w:rsidRDefault="000930A8" w:rsidP="00757585"/>
    <w:p w:rsidR="000930A8" w:rsidRDefault="00B602CB" w:rsidP="00757585">
      <w:pPr>
        <w:sectPr w:rsidR="000930A8" w:rsidSect="00D34538">
          <w:pgSz w:w="15840" w:h="12240" w:orient="landscape"/>
          <w:pgMar w:top="1440" w:right="1440" w:bottom="1440" w:left="1440" w:header="720" w:footer="0" w:gutter="0"/>
          <w:cols w:space="720"/>
          <w:titlePg/>
          <w:docGrid w:linePitch="360"/>
        </w:sectPr>
      </w:pPr>
      <w:r w:rsidRPr="00B602CB">
        <w:rPr>
          <w:noProof/>
        </w:rPr>
        <w:drawing>
          <wp:inline distT="0" distB="0" distL="0" distR="0" wp14:anchorId="2638A329" wp14:editId="65D8131D">
            <wp:extent cx="8218870" cy="3668232"/>
            <wp:effectExtent l="19050" t="19050" r="10795" b="2794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37">
                      <a:extLst>
                        <a:ext uri="{28A0092B-C50C-407E-A947-70E740481C1C}">
                          <a14:useLocalDpi xmlns:a14="http://schemas.microsoft.com/office/drawing/2010/main" val="0"/>
                        </a:ext>
                      </a:extLst>
                    </a:blip>
                    <a:srcRect b="2817"/>
                    <a:stretch/>
                  </pic:blipFill>
                  <pic:spPr bwMode="auto">
                    <a:xfrm>
                      <a:off x="0" y="0"/>
                      <a:ext cx="8229600" cy="3673021"/>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rsidR="00D34538" w:rsidRDefault="00D34538" w:rsidP="00757585"/>
    <w:p w:rsidR="00363CF9" w:rsidRDefault="00363CF9" w:rsidP="00757585"/>
    <w:tbl>
      <w:tblPr>
        <w:tblStyle w:val="TableGrid"/>
        <w:tblW w:w="0" w:type="auto"/>
        <w:tblLayout w:type="fixed"/>
        <w:tblLook w:val="04A0" w:firstRow="1" w:lastRow="0" w:firstColumn="1" w:lastColumn="0" w:noHBand="0" w:noVBand="1"/>
      </w:tblPr>
      <w:tblGrid>
        <w:gridCol w:w="738"/>
        <w:gridCol w:w="720"/>
        <w:gridCol w:w="3330"/>
        <w:gridCol w:w="720"/>
        <w:gridCol w:w="1080"/>
        <w:gridCol w:w="1260"/>
        <w:gridCol w:w="1350"/>
        <w:gridCol w:w="378"/>
      </w:tblGrid>
      <w:tr w:rsidR="001C1083" w:rsidTr="00180137">
        <w:tc>
          <w:tcPr>
            <w:tcW w:w="9198" w:type="dxa"/>
            <w:gridSpan w:val="7"/>
            <w:tcBorders>
              <w:bottom w:val="nil"/>
              <w:right w:val="nil"/>
            </w:tcBorders>
          </w:tcPr>
          <w:p w:rsidR="001C1083" w:rsidRDefault="001C1083" w:rsidP="000930A8"/>
        </w:tc>
        <w:tc>
          <w:tcPr>
            <w:tcW w:w="378" w:type="dxa"/>
            <w:vMerge w:val="restart"/>
            <w:tcBorders>
              <w:left w:val="nil"/>
            </w:tcBorders>
          </w:tcPr>
          <w:p w:rsidR="001C1083" w:rsidRDefault="001C1083" w:rsidP="000930A8"/>
        </w:tc>
      </w:tr>
      <w:tr w:rsidR="001C1083" w:rsidTr="00180137">
        <w:tc>
          <w:tcPr>
            <w:tcW w:w="738" w:type="dxa"/>
            <w:vMerge w:val="restart"/>
            <w:tcBorders>
              <w:top w:val="nil"/>
            </w:tcBorders>
          </w:tcPr>
          <w:p w:rsidR="001C1083" w:rsidRDefault="001C1083" w:rsidP="000930A8"/>
        </w:tc>
        <w:tc>
          <w:tcPr>
            <w:tcW w:w="8460" w:type="dxa"/>
            <w:gridSpan w:val="6"/>
          </w:tcPr>
          <w:p w:rsidR="001C1083" w:rsidRDefault="001C1083" w:rsidP="000930A8">
            <w:r>
              <w:t>Project ---------------------------</w:t>
            </w:r>
          </w:p>
        </w:tc>
        <w:tc>
          <w:tcPr>
            <w:tcW w:w="378" w:type="dxa"/>
            <w:vMerge/>
          </w:tcPr>
          <w:p w:rsidR="001C1083" w:rsidRDefault="001C1083" w:rsidP="000930A8"/>
        </w:tc>
      </w:tr>
      <w:tr w:rsidR="00180137" w:rsidTr="00180137">
        <w:tc>
          <w:tcPr>
            <w:tcW w:w="738" w:type="dxa"/>
            <w:vMerge/>
            <w:tcBorders>
              <w:top w:val="nil"/>
            </w:tcBorders>
          </w:tcPr>
          <w:p w:rsidR="001C1083" w:rsidRDefault="001C1083" w:rsidP="000930A8"/>
        </w:tc>
        <w:tc>
          <w:tcPr>
            <w:tcW w:w="720" w:type="dxa"/>
          </w:tcPr>
          <w:p w:rsidR="001C1083" w:rsidRDefault="001C1083" w:rsidP="000930A8">
            <w:r>
              <w:t>Item</w:t>
            </w:r>
          </w:p>
        </w:tc>
        <w:tc>
          <w:tcPr>
            <w:tcW w:w="3330" w:type="dxa"/>
          </w:tcPr>
          <w:p w:rsidR="001C1083" w:rsidRDefault="001C1083" w:rsidP="000930A8">
            <w:r>
              <w:t xml:space="preserve">Description </w:t>
            </w:r>
          </w:p>
        </w:tc>
        <w:tc>
          <w:tcPr>
            <w:tcW w:w="720" w:type="dxa"/>
          </w:tcPr>
          <w:p w:rsidR="001C1083" w:rsidRDefault="001C1083" w:rsidP="00180137">
            <w:pPr>
              <w:jc w:val="right"/>
            </w:pPr>
            <w:r>
              <w:t>Unit</w:t>
            </w:r>
          </w:p>
        </w:tc>
        <w:tc>
          <w:tcPr>
            <w:tcW w:w="1080" w:type="dxa"/>
          </w:tcPr>
          <w:p w:rsidR="001C1083" w:rsidRDefault="001C1083" w:rsidP="00180137">
            <w:pPr>
              <w:jc w:val="right"/>
            </w:pPr>
            <w:r>
              <w:t>Quantity</w:t>
            </w:r>
          </w:p>
        </w:tc>
        <w:tc>
          <w:tcPr>
            <w:tcW w:w="1260" w:type="dxa"/>
          </w:tcPr>
          <w:p w:rsidR="001C1083" w:rsidRDefault="001C1083" w:rsidP="00180137">
            <w:pPr>
              <w:jc w:val="right"/>
            </w:pPr>
            <w:r>
              <w:t>Unit Price</w:t>
            </w:r>
          </w:p>
        </w:tc>
        <w:tc>
          <w:tcPr>
            <w:tcW w:w="1350" w:type="dxa"/>
          </w:tcPr>
          <w:p w:rsidR="001C1083" w:rsidRDefault="001C1083" w:rsidP="00180137">
            <w:pPr>
              <w:jc w:val="right"/>
            </w:pPr>
            <w:r>
              <w:t>Total Price</w:t>
            </w:r>
          </w:p>
        </w:tc>
        <w:tc>
          <w:tcPr>
            <w:tcW w:w="378" w:type="dxa"/>
            <w:vMerge/>
          </w:tcPr>
          <w:p w:rsidR="001C1083" w:rsidRDefault="001C1083" w:rsidP="000930A8"/>
        </w:tc>
      </w:tr>
      <w:tr w:rsidR="00180137" w:rsidTr="00180137">
        <w:tc>
          <w:tcPr>
            <w:tcW w:w="738" w:type="dxa"/>
            <w:vMerge/>
            <w:tcBorders>
              <w:top w:val="nil"/>
            </w:tcBorders>
          </w:tcPr>
          <w:p w:rsidR="00180137" w:rsidRDefault="00180137" w:rsidP="000930A8"/>
        </w:tc>
        <w:tc>
          <w:tcPr>
            <w:tcW w:w="720" w:type="dxa"/>
          </w:tcPr>
          <w:p w:rsidR="00180137" w:rsidRDefault="00180137" w:rsidP="000930A8"/>
        </w:tc>
        <w:tc>
          <w:tcPr>
            <w:tcW w:w="3330" w:type="dxa"/>
          </w:tcPr>
          <w:p w:rsidR="00180137" w:rsidRPr="00180137" w:rsidRDefault="00180137" w:rsidP="000930A8">
            <w:r>
              <w:t>A</w:t>
            </w:r>
            <w:r w:rsidRPr="00180137">
              <w:t>.  Concrete Work</w:t>
            </w:r>
          </w:p>
        </w:tc>
        <w:tc>
          <w:tcPr>
            <w:tcW w:w="720" w:type="dxa"/>
          </w:tcPr>
          <w:p w:rsidR="00180137" w:rsidRDefault="00180137" w:rsidP="000930A8"/>
        </w:tc>
        <w:tc>
          <w:tcPr>
            <w:tcW w:w="1080" w:type="dxa"/>
          </w:tcPr>
          <w:p w:rsidR="00180137" w:rsidRDefault="00180137" w:rsidP="000930A8"/>
        </w:tc>
        <w:tc>
          <w:tcPr>
            <w:tcW w:w="1260" w:type="dxa"/>
          </w:tcPr>
          <w:p w:rsidR="00180137" w:rsidRDefault="00180137" w:rsidP="000930A8"/>
        </w:tc>
        <w:tc>
          <w:tcPr>
            <w:tcW w:w="1350" w:type="dxa"/>
          </w:tcPr>
          <w:p w:rsidR="00180137" w:rsidRDefault="00180137" w:rsidP="000930A8"/>
        </w:tc>
        <w:tc>
          <w:tcPr>
            <w:tcW w:w="378" w:type="dxa"/>
            <w:vMerge/>
          </w:tcPr>
          <w:p w:rsidR="00180137" w:rsidRDefault="00180137" w:rsidP="000930A8"/>
        </w:tc>
      </w:tr>
      <w:tr w:rsidR="00180137" w:rsidTr="00180137">
        <w:tc>
          <w:tcPr>
            <w:tcW w:w="738" w:type="dxa"/>
            <w:vMerge/>
            <w:tcBorders>
              <w:top w:val="nil"/>
            </w:tcBorders>
          </w:tcPr>
          <w:p w:rsidR="001C1083" w:rsidRDefault="001C1083" w:rsidP="000930A8"/>
        </w:tc>
        <w:tc>
          <w:tcPr>
            <w:tcW w:w="720" w:type="dxa"/>
          </w:tcPr>
          <w:p w:rsidR="001C1083" w:rsidRDefault="001C1083" w:rsidP="000930A8">
            <w:r>
              <w:t>1.1</w:t>
            </w:r>
          </w:p>
        </w:tc>
        <w:tc>
          <w:tcPr>
            <w:tcW w:w="3330" w:type="dxa"/>
          </w:tcPr>
          <w:p w:rsidR="00180137" w:rsidRDefault="00180137" w:rsidP="000930A8">
            <w:r w:rsidRPr="00180137">
              <w:t>Class C-25 reinforced concrete filled into formwork and</w:t>
            </w:r>
          </w:p>
          <w:p w:rsidR="00180137" w:rsidRDefault="00180137" w:rsidP="000930A8">
            <w:r w:rsidRPr="00180137">
              <w:t>vibrated around steel</w:t>
            </w:r>
          </w:p>
          <w:p w:rsidR="00180137" w:rsidRDefault="00180137" w:rsidP="000930A8">
            <w:r w:rsidRPr="00180137">
              <w:t>reinforcement /formwork and reinforcement measured</w:t>
            </w:r>
            <w:r>
              <w:t xml:space="preserve"> </w:t>
            </w:r>
          </w:p>
          <w:p w:rsidR="001C1083" w:rsidRDefault="00180137" w:rsidP="000930A8">
            <w:r>
              <w:t>eparately/</w:t>
            </w:r>
          </w:p>
          <w:p w:rsidR="00180137" w:rsidRDefault="00180137" w:rsidP="000930A8"/>
        </w:tc>
        <w:tc>
          <w:tcPr>
            <w:tcW w:w="720" w:type="dxa"/>
          </w:tcPr>
          <w:p w:rsidR="001C1083" w:rsidRDefault="001C1083" w:rsidP="000930A8"/>
        </w:tc>
        <w:tc>
          <w:tcPr>
            <w:tcW w:w="1080" w:type="dxa"/>
          </w:tcPr>
          <w:p w:rsidR="001C1083" w:rsidRDefault="001C1083" w:rsidP="000930A8"/>
        </w:tc>
        <w:tc>
          <w:tcPr>
            <w:tcW w:w="1260" w:type="dxa"/>
          </w:tcPr>
          <w:p w:rsidR="001C1083" w:rsidRDefault="001C1083" w:rsidP="000930A8"/>
        </w:tc>
        <w:tc>
          <w:tcPr>
            <w:tcW w:w="1350" w:type="dxa"/>
          </w:tcPr>
          <w:p w:rsidR="001C1083" w:rsidRDefault="001C1083" w:rsidP="000930A8"/>
        </w:tc>
        <w:tc>
          <w:tcPr>
            <w:tcW w:w="378" w:type="dxa"/>
            <w:vMerge/>
          </w:tcPr>
          <w:p w:rsidR="001C1083" w:rsidRDefault="001C1083" w:rsidP="000930A8"/>
        </w:tc>
      </w:tr>
      <w:tr w:rsidR="00180137" w:rsidTr="00180137">
        <w:tc>
          <w:tcPr>
            <w:tcW w:w="738" w:type="dxa"/>
            <w:vMerge/>
            <w:tcBorders>
              <w:top w:val="nil"/>
            </w:tcBorders>
          </w:tcPr>
          <w:p w:rsidR="001C1083" w:rsidRDefault="001C1083" w:rsidP="000930A8"/>
        </w:tc>
        <w:tc>
          <w:tcPr>
            <w:tcW w:w="720" w:type="dxa"/>
          </w:tcPr>
          <w:p w:rsidR="001C1083" w:rsidRDefault="00180137" w:rsidP="000930A8">
            <w:r>
              <w:t>1.1.1</w:t>
            </w:r>
          </w:p>
        </w:tc>
        <w:tc>
          <w:tcPr>
            <w:tcW w:w="3330" w:type="dxa"/>
          </w:tcPr>
          <w:p w:rsidR="001C1083" w:rsidRDefault="00180137" w:rsidP="000930A8">
            <w:r>
              <w:t>To slab</w:t>
            </w:r>
          </w:p>
        </w:tc>
        <w:tc>
          <w:tcPr>
            <w:tcW w:w="720" w:type="dxa"/>
          </w:tcPr>
          <w:p w:rsidR="001C1083" w:rsidRDefault="00180137" w:rsidP="000930A8">
            <w:r>
              <w:t>m</w:t>
            </w:r>
            <w:r w:rsidRPr="00180137">
              <w:rPr>
                <w:sz w:val="28"/>
                <w:vertAlign w:val="superscript"/>
              </w:rPr>
              <w:t>3</w:t>
            </w:r>
          </w:p>
        </w:tc>
        <w:tc>
          <w:tcPr>
            <w:tcW w:w="1080" w:type="dxa"/>
          </w:tcPr>
          <w:p w:rsidR="001C1083" w:rsidRDefault="00180137" w:rsidP="000930A8">
            <w:r>
              <w:t>4.</w:t>
            </w:r>
            <w:r w:rsidR="00EF5762">
              <w:t>5</w:t>
            </w:r>
          </w:p>
        </w:tc>
        <w:tc>
          <w:tcPr>
            <w:tcW w:w="1260" w:type="dxa"/>
          </w:tcPr>
          <w:p w:rsidR="001C1083" w:rsidRDefault="00B602CB" w:rsidP="000930A8">
            <w:r>
              <w:t>156.27</w:t>
            </w:r>
          </w:p>
        </w:tc>
        <w:tc>
          <w:tcPr>
            <w:tcW w:w="1350" w:type="dxa"/>
          </w:tcPr>
          <w:p w:rsidR="001C1083" w:rsidRDefault="00B602CB" w:rsidP="000930A8">
            <w:r>
              <w:t>703.21</w:t>
            </w:r>
          </w:p>
        </w:tc>
        <w:tc>
          <w:tcPr>
            <w:tcW w:w="378" w:type="dxa"/>
            <w:vMerge/>
          </w:tcPr>
          <w:p w:rsidR="001C1083" w:rsidRDefault="001C1083" w:rsidP="000930A8"/>
        </w:tc>
      </w:tr>
      <w:tr w:rsidR="001C1083" w:rsidTr="00180137">
        <w:tc>
          <w:tcPr>
            <w:tcW w:w="738" w:type="dxa"/>
            <w:vMerge/>
            <w:tcBorders>
              <w:top w:val="nil"/>
              <w:right w:val="nil"/>
            </w:tcBorders>
          </w:tcPr>
          <w:p w:rsidR="001C1083" w:rsidRDefault="001C1083" w:rsidP="000930A8"/>
        </w:tc>
        <w:tc>
          <w:tcPr>
            <w:tcW w:w="8460" w:type="dxa"/>
            <w:gridSpan w:val="6"/>
            <w:tcBorders>
              <w:left w:val="nil"/>
              <w:right w:val="nil"/>
            </w:tcBorders>
          </w:tcPr>
          <w:p w:rsidR="001C1083" w:rsidRDefault="001C1083" w:rsidP="000930A8"/>
        </w:tc>
        <w:tc>
          <w:tcPr>
            <w:tcW w:w="378" w:type="dxa"/>
            <w:vMerge/>
            <w:tcBorders>
              <w:left w:val="nil"/>
            </w:tcBorders>
          </w:tcPr>
          <w:p w:rsidR="001C1083" w:rsidRDefault="001C1083" w:rsidP="000930A8"/>
        </w:tc>
      </w:tr>
    </w:tbl>
    <w:p w:rsidR="00363CF9" w:rsidRDefault="00363CF9" w:rsidP="00757585"/>
    <w:p w:rsidR="00363CF9" w:rsidRDefault="00363CF9" w:rsidP="00757585"/>
    <w:p w:rsidR="00A17ABB" w:rsidRPr="001218AD" w:rsidRDefault="004E0554" w:rsidP="003935D2">
      <w:pPr>
        <w:pStyle w:val="Heading2"/>
        <w:numPr>
          <w:ilvl w:val="0"/>
          <w:numId w:val="99"/>
        </w:numPr>
        <w:ind w:left="450" w:hanging="90"/>
        <w:rPr>
          <w:rFonts w:ascii="Times New Roman" w:hAnsi="Times New Roman" w:cs="Times New Roman"/>
          <w:color w:val="auto"/>
          <w:sz w:val="28"/>
        </w:rPr>
      </w:pPr>
      <w:r w:rsidRPr="001218AD">
        <w:rPr>
          <w:rFonts w:ascii="Times New Roman" w:hAnsi="Times New Roman" w:cs="Times New Roman"/>
          <w:color w:val="auto"/>
          <w:sz w:val="28"/>
        </w:rPr>
        <w:t xml:space="preserve"> </w:t>
      </w:r>
      <w:bookmarkStart w:id="19" w:name="_Toc150662463"/>
      <w:r w:rsidR="009A690F" w:rsidRPr="001218AD">
        <w:rPr>
          <w:rFonts w:ascii="Times New Roman" w:hAnsi="Times New Roman" w:cs="Times New Roman"/>
          <w:color w:val="auto"/>
          <w:sz w:val="28"/>
        </w:rPr>
        <w:t>B</w:t>
      </w:r>
      <w:r w:rsidR="00A17ABB" w:rsidRPr="001218AD">
        <w:rPr>
          <w:rFonts w:ascii="Times New Roman" w:hAnsi="Times New Roman" w:cs="Times New Roman"/>
          <w:color w:val="auto"/>
          <w:sz w:val="28"/>
        </w:rPr>
        <w:t>ar schedule</w:t>
      </w:r>
      <w:bookmarkEnd w:id="19"/>
    </w:p>
    <w:p w:rsidR="00A17ABB" w:rsidRPr="002F169F" w:rsidRDefault="00A17ABB" w:rsidP="00A17ABB">
      <w:r w:rsidRPr="002F169F">
        <w:t>Preparing a bar schedule is an essential part of construction work, especially in reinforced concrete structures. A bar schedule, also known as a reinforcement schedule or bending schedule, provides detailed information about the quantity, size, shape, and place</w:t>
      </w:r>
      <w:r w:rsidR="009A690F">
        <w:t>ment of reinforcing bars (rebar</w:t>
      </w:r>
      <w:r w:rsidRPr="002F169F">
        <w:t>) in a structure. It helps ensure that the reinforcement is accurately installed according to the design specifications, ensuring structural integrity and safety.</w:t>
      </w:r>
    </w:p>
    <w:p w:rsidR="00A17ABB" w:rsidRPr="002F169F" w:rsidRDefault="00A17ABB" w:rsidP="00A17ABB">
      <w:r w:rsidRPr="002F169F">
        <w:t>To prepare a bar schedule effectively, several steps need to be followed. These steps include:</w:t>
      </w:r>
    </w:p>
    <w:p w:rsidR="00A17ABB" w:rsidRPr="002F169F" w:rsidRDefault="00A17ABB" w:rsidP="00A17ABB">
      <w:r w:rsidRPr="002F169F">
        <w:rPr>
          <w:b/>
        </w:rPr>
        <w:t>1. Understand the Design Drawings:</w:t>
      </w:r>
      <w:r w:rsidRPr="002F169F">
        <w:t xml:space="preserve"> The first step in preparing a bar schedule is to thoroughly understand the design drawings and specifications provided by the structural engineer. These drawings typically include plans, sections, and details that indicate the lo</w:t>
      </w:r>
      <w:r w:rsidR="009A690F">
        <w:t>cations and dimensions of rebar</w:t>
      </w:r>
      <w:r w:rsidRPr="002F169F">
        <w:t>.</w:t>
      </w:r>
    </w:p>
    <w:p w:rsidR="00A17ABB" w:rsidRPr="002F169F" w:rsidRDefault="00A17ABB" w:rsidP="00A17ABB">
      <w:r w:rsidRPr="002F169F">
        <w:rPr>
          <w:b/>
        </w:rPr>
        <w:t>2. Identify Rebar Requirements:</w:t>
      </w:r>
      <w:r w:rsidRPr="002F169F">
        <w:t xml:space="preserve"> Based on the design drawings, identi</w:t>
      </w:r>
      <w:r w:rsidR="009A690F">
        <w:t>fy the different types of rebar</w:t>
      </w:r>
      <w:r w:rsidRPr="002F169F">
        <w:t xml:space="preserve"> required for various structural elements such as beams, columns, slabs, walls, and footings. Each element may have specific requirements regarding rebar size, grade, spacing, and lap lengths.</w:t>
      </w:r>
    </w:p>
    <w:p w:rsidR="00A17ABB" w:rsidRPr="002F169F" w:rsidRDefault="00A17ABB" w:rsidP="00A17ABB">
      <w:r w:rsidRPr="002F169F">
        <w:rPr>
          <w:b/>
        </w:rPr>
        <w:lastRenderedPageBreak/>
        <w:t>3. Calculate Reinforcement Quantities:</w:t>
      </w:r>
      <w:r w:rsidRPr="002F169F">
        <w:t xml:space="preserve"> Once the rebar requirements are identified, calculate the quantities needed for each type of rebar. This involves determining the total length of each rebar size required and multiplying it by the number of bars needed.</w:t>
      </w:r>
    </w:p>
    <w:p w:rsidR="00A17ABB" w:rsidRPr="002F169F" w:rsidRDefault="00A17ABB" w:rsidP="00A17ABB">
      <w:r w:rsidRPr="002F169F">
        <w:rPr>
          <w:b/>
        </w:rPr>
        <w:t>4. Determine bar Bending Shapes:</w:t>
      </w:r>
      <w:r w:rsidRPr="002F169F">
        <w:t xml:space="preserve"> For complex structural elements like beams and columns, determine the bending shapes required for each rebar size. This involves understanding the bending radius, hook lengths, and angles specified in the design drawings.</w:t>
      </w:r>
    </w:p>
    <w:p w:rsidR="00A17ABB" w:rsidRPr="002F169F" w:rsidRDefault="00A17ABB" w:rsidP="00A17ABB">
      <w:r w:rsidRPr="002F169F">
        <w:rPr>
          <w:b/>
        </w:rPr>
        <w:t>5. Create a Bar Schedule Template:</w:t>
      </w:r>
      <w:r w:rsidRPr="002F169F">
        <w:t xml:space="preserve"> Using spreadsheet software like Microsoft Excel or specialized software for bar scheduling, create a template that includes all necessary information such as element names, rebar sizes, quantities, bending shapes, and placement details.</w:t>
      </w:r>
    </w:p>
    <w:p w:rsidR="00A17ABB" w:rsidRPr="002F169F" w:rsidRDefault="00A17ABB" w:rsidP="00A17ABB">
      <w:r w:rsidRPr="002F169F">
        <w:rPr>
          <w:b/>
        </w:rPr>
        <w:t>6. Input Data into the Schedule:</w:t>
      </w:r>
      <w:r w:rsidRPr="002F169F">
        <w:t xml:space="preserve"> Fill in the template with the calculated quantities and bending shapes for each element. Ensure accuracy by double-checking calculations and cross-referencing with design drawings.</w:t>
      </w:r>
    </w:p>
    <w:p w:rsidR="00A17ABB" w:rsidRPr="002F169F" w:rsidRDefault="00A17ABB" w:rsidP="00A17ABB">
      <w:r w:rsidRPr="002F169F">
        <w:rPr>
          <w:b/>
        </w:rPr>
        <w:t>7. Organize and Group Bars:</w:t>
      </w:r>
      <w:r w:rsidRPr="002F169F">
        <w:t xml:space="preserve"> Group similar bars together to simplify installation and minimize wastage. For example, bars of the same size and shape can be grouped together for beams or columns.</w:t>
      </w:r>
    </w:p>
    <w:p w:rsidR="00A17ABB" w:rsidRPr="002F169F" w:rsidRDefault="00A17ABB" w:rsidP="00A17ABB">
      <w:r w:rsidRPr="002F169F">
        <w:rPr>
          <w:b/>
        </w:rPr>
        <w:t>8. Provide Clear Instructions</w:t>
      </w:r>
      <w:r w:rsidRPr="002F169F">
        <w:t>: Include clear instructions in the bar schedule regarding rebar placement, lap lengths, splicing requirements, and any special considerations specified in the design drawings.</w:t>
      </w:r>
    </w:p>
    <w:p w:rsidR="00A17ABB" w:rsidRPr="002F169F" w:rsidRDefault="00A17ABB" w:rsidP="00A17ABB">
      <w:r w:rsidRPr="002F169F">
        <w:rPr>
          <w:b/>
        </w:rPr>
        <w:t>9. Review and Revise:</w:t>
      </w:r>
      <w:r w:rsidRPr="002F169F">
        <w:t xml:space="preserve"> Review the bar schedule for accuracy and completeness. Seek input from the structural engineer or other relevant parties to ensure compliance with design requirements. Revise the schedule as necessary based on feedback.</w:t>
      </w:r>
    </w:p>
    <w:p w:rsidR="00A17ABB" w:rsidRPr="002F169F" w:rsidRDefault="00A17ABB" w:rsidP="00A17ABB">
      <w:r w:rsidRPr="0092261A">
        <w:rPr>
          <w:b/>
        </w:rPr>
        <w:t>10. Communicate the Schedule:</w:t>
      </w:r>
      <w:r w:rsidRPr="002F169F">
        <w:t xml:space="preserve"> Distribute the finalized bar schedule to all relevant parties involved in the construction process, including contractors, subcontractors, and site supervisors. Ensure that everyone understands and follows the schedule during construction.</w:t>
      </w:r>
    </w:p>
    <w:p w:rsidR="00A17ABB" w:rsidRPr="002F169F" w:rsidRDefault="00A17ABB" w:rsidP="00A17ABB"/>
    <w:p w:rsidR="004E0554" w:rsidRPr="00FE6863" w:rsidRDefault="00A17ABB" w:rsidP="00A17ABB">
      <w:r w:rsidRPr="002F169F">
        <w:t xml:space="preserve">In conclusion, preparing a bar schedule in construction work involves understanding the design drawings, identifying rebar requirements, calculating reinforcement quantities, determining bending shapes, creating a template, inputting data accurately, organizing bars, providing clear instructions, reviewing and revising the schedule, and communicating it effectively to all </w:t>
      </w:r>
      <w:r w:rsidRPr="002F169F">
        <w:lastRenderedPageBreak/>
        <w:t>stakeholders. Following these steps helps ensure that reinforcing bars are installed correctly according to design specifications, contributing to the overall struc</w:t>
      </w:r>
      <w:r w:rsidR="00FE6863">
        <w:t>tural integrity of the project.</w:t>
      </w:r>
    </w:p>
    <w:p w:rsidR="00A17ABB" w:rsidRPr="00FA1A33" w:rsidRDefault="00634155" w:rsidP="003935D2">
      <w:pPr>
        <w:pStyle w:val="ListParagraph"/>
        <w:numPr>
          <w:ilvl w:val="0"/>
          <w:numId w:val="58"/>
        </w:numPr>
        <w:tabs>
          <w:tab w:val="left" w:pos="810"/>
        </w:tabs>
        <w:ind w:firstLine="0"/>
        <w:rPr>
          <w:b/>
          <w:bCs/>
          <w:sz w:val="28"/>
        </w:rPr>
      </w:pPr>
      <w:r w:rsidRPr="00FA1A33">
        <w:rPr>
          <w:b/>
          <w:bCs/>
          <w:sz w:val="28"/>
        </w:rPr>
        <w:t xml:space="preserve"> Notation</w:t>
      </w:r>
      <w:r w:rsidR="00A17ABB" w:rsidRPr="00FA1A33">
        <w:rPr>
          <w:b/>
          <w:bCs/>
          <w:sz w:val="28"/>
        </w:rPr>
        <w:t xml:space="preserve"> Used in Reinforcement Detailing</w:t>
      </w:r>
    </w:p>
    <w:p w:rsidR="00A17ABB" w:rsidRPr="002F169F" w:rsidRDefault="00A17ABB" w:rsidP="00A17ABB">
      <w:r w:rsidRPr="002F169F">
        <w:t>There are several notations used in reinforcement detailing, and they include:</w:t>
      </w:r>
    </w:p>
    <w:p w:rsidR="00A17ABB" w:rsidRPr="002F169F" w:rsidRDefault="00A17ABB" w:rsidP="00A17ABB">
      <w:r w:rsidRPr="00E407BD">
        <w:rPr>
          <w:b/>
        </w:rPr>
        <w:t>1. Bar Size and Shape:</w:t>
      </w:r>
      <w:r w:rsidRPr="002F169F">
        <w:t xml:space="preserve"> The size and shape of the steel bar are crucial in reinforcement detailing. The notation used to describe the size and shape of the bar includes the diameter (d) or thickness (t) of the bar, and the length (L) of the bar. For example, a bar with a diameter of 12mm and a length of 10 meters would be denoted as 12mm x 10m.</w:t>
      </w:r>
    </w:p>
    <w:p w:rsidR="00A17ABB" w:rsidRPr="002F169F" w:rsidRDefault="00A17ABB" w:rsidP="00A17ABB">
      <w:r w:rsidRPr="00E407BD">
        <w:rPr>
          <w:b/>
        </w:rPr>
        <w:t>2. Bar Spacing:</w:t>
      </w:r>
      <w:r w:rsidRPr="002F169F">
        <w:t xml:space="preserve"> The spacing of the steel bars is critical in reinforcement detailing. The notation used to describe the bar spacing includes the center-to-center distance (c/c) between the bars, and the bar spacing (s) is calculated as the distance between the centers of two adjacent bars. For example, if the bar spacing is 150mm, the center-to-center distance between two adjacent bars would be (c/c 150mm.)</w:t>
      </w:r>
    </w:p>
    <w:p w:rsidR="00A17ABB" w:rsidRPr="002F169F" w:rsidRDefault="00A17ABB" w:rsidP="00A17ABB">
      <w:r w:rsidRPr="00E407BD">
        <w:rPr>
          <w:b/>
        </w:rPr>
        <w:t>3. Bar Anchorage:</w:t>
      </w:r>
      <w:r w:rsidRPr="002F169F">
        <w:t xml:space="preserve"> The anchorage of the steel bars is essential in reinforcement detailing. The notation used to describe the bar anchorage includes the type of anchorage (e.g., hook, bend, or lap splice), the diameter of the anchorage (d), and the length of the anchorage (L). For example, a hook anchorage with a diameter of 16mm and a length of 100mm would be denoted as 16mm x 100mm hook.</w:t>
      </w:r>
    </w:p>
    <w:p w:rsidR="00A17ABB" w:rsidRPr="002F169F" w:rsidRDefault="00A17ABB" w:rsidP="00A17ABB">
      <w:r w:rsidRPr="00E407BD">
        <w:rPr>
          <w:b/>
        </w:rPr>
        <w:t>4. Bar Orientation:</w:t>
      </w:r>
      <w:r w:rsidRPr="002F169F">
        <w:t xml:space="preserve"> The orientation of the steel bars is critical in reinforcement detailing. The notation used to describe the bar orientation includes the direction of the bar (e.g., horizontal, vertical, or sloping), the angle of the bar (e.g., 30 degrees), and the location of the bar (e.g., top, bottom, or middle). For example, a horizontal bar with a direction of 30 degrees and a length of 10 meters would be denoted as 30 degrees horizontal bar with a length of 10m.</w:t>
      </w:r>
    </w:p>
    <w:p w:rsidR="00A17ABB" w:rsidRPr="002F169F" w:rsidRDefault="00A17ABB" w:rsidP="00A17ABB">
      <w:r w:rsidRPr="00E407BD">
        <w:rPr>
          <w:b/>
        </w:rPr>
        <w:t>5. Bar Cover:</w:t>
      </w:r>
      <w:r w:rsidRPr="002F169F">
        <w:t xml:space="preserve"> The bar cover is the distance between the top of the bar and the bottom of the concrete slab. The notation used to describe the bar cover includes the distance (d) between the top of the bar and the bottom of the concrete slab. For example, a bar cover of 50mm would indicate that the top of the bar is 50mm below the bottom of the concrete slab.</w:t>
      </w:r>
    </w:p>
    <w:p w:rsidR="00A17ABB" w:rsidRDefault="00A17ABB" w:rsidP="00A17ABB">
      <w:r w:rsidRPr="00E407BD">
        <w:rPr>
          <w:b/>
        </w:rPr>
        <w:t>6. Bar Development:</w:t>
      </w:r>
      <w:r w:rsidRPr="002F169F">
        <w:t xml:space="preserve"> The bar development is the distance between the center of the bar and the edge of the concrete slab. The notation used to describe the bar development includes the distance (d) between the center of the bar and the edge of the concrete slab. For example, a bar </w:t>
      </w:r>
      <w:r w:rsidRPr="002F169F">
        <w:lastRenderedPageBreak/>
        <w:t>development of 150mm would indicate that the center of the bar is 150mm from the edge of the concrete slab.</w:t>
      </w:r>
    </w:p>
    <w:p w:rsidR="00A17ABB" w:rsidRDefault="00A17ABB" w:rsidP="00A17ABB">
      <w:pPr>
        <w:ind w:left="2160" w:firstLine="720"/>
        <w:rPr>
          <w:rFonts w:eastAsia="Calibri"/>
          <w:szCs w:val="24"/>
        </w:rPr>
      </w:pPr>
      <w:r>
        <w:rPr>
          <w:rFonts w:eastAsia="Calibri"/>
          <w:noProof/>
          <w:szCs w:val="24"/>
        </w:rPr>
        <mc:AlternateContent>
          <mc:Choice Requires="wps">
            <w:drawing>
              <wp:anchor distT="0" distB="0" distL="114300" distR="114300" simplePos="0" relativeHeight="251664384" behindDoc="0" locked="0" layoutInCell="1" allowOverlap="1" wp14:anchorId="5D35B26A" wp14:editId="700A660C">
                <wp:simplePos x="0" y="0"/>
                <wp:positionH relativeFrom="column">
                  <wp:posOffset>1222744</wp:posOffset>
                </wp:positionH>
                <wp:positionV relativeFrom="paragraph">
                  <wp:posOffset>143540</wp:posOffset>
                </wp:positionV>
                <wp:extent cx="4316819" cy="1674421"/>
                <wp:effectExtent l="0" t="0" r="26670" b="21590"/>
                <wp:wrapNone/>
                <wp:docPr id="4" name="Rounded Rectangle 4"/>
                <wp:cNvGraphicFramePr/>
                <a:graphic xmlns:a="http://schemas.openxmlformats.org/drawingml/2006/main">
                  <a:graphicData uri="http://schemas.microsoft.com/office/word/2010/wordprocessingShape">
                    <wps:wsp>
                      <wps:cNvSpPr/>
                      <wps:spPr>
                        <a:xfrm>
                          <a:off x="0" y="0"/>
                          <a:ext cx="4316819" cy="1674421"/>
                        </a:xfrm>
                        <a:prstGeom prst="roundRect">
                          <a:avLst/>
                        </a:prstGeom>
                        <a:solidFill>
                          <a:sysClr val="window" lastClr="FFFFFF"/>
                        </a:solidFill>
                        <a:ln w="25400" cap="flat" cmpd="sng" algn="ctr">
                          <a:solidFill>
                            <a:sysClr val="windowText" lastClr="000000"/>
                          </a:solidFill>
                          <a:prstDash val="solid"/>
                        </a:ln>
                        <a:effectLst/>
                      </wps:spPr>
                      <wps:txbx>
                        <w:txbxContent>
                          <w:p w:rsidR="005E3916" w:rsidRDefault="005E3916" w:rsidP="00A17ABB">
                            <w:pPr>
                              <w:rPr>
                                <w:sz w:val="28"/>
                                <w:szCs w:val="24"/>
                              </w:rPr>
                            </w:pPr>
                            <w:r w:rsidRPr="005D04F2">
                              <w:rPr>
                                <w:sz w:val="28"/>
                                <w:szCs w:val="24"/>
                              </w:rPr>
                              <w:t>W= (</w:t>
                            </w:r>
                            <w:r w:rsidRPr="005D04F2">
                              <w:rPr>
                                <w:rFonts w:ascii="Cambria Math" w:hAnsi="Cambria Math" w:cs="Cambria Math"/>
                                <w:sz w:val="28"/>
                                <w:szCs w:val="24"/>
                              </w:rPr>
                              <w:t>𝐷</w:t>
                            </w:r>
                            <w:r w:rsidRPr="005D04F2">
                              <w:rPr>
                                <w:sz w:val="28"/>
                                <w:szCs w:val="24"/>
                                <w:vertAlign w:val="superscript"/>
                              </w:rPr>
                              <w:t>2</w:t>
                            </w:r>
                            <w:r w:rsidRPr="005D04F2">
                              <w:rPr>
                                <w:sz w:val="28"/>
                                <w:szCs w:val="24"/>
                              </w:rPr>
                              <w:t>/6</w:t>
                            </w:r>
                            <w:r w:rsidRPr="005D04F2">
                              <w:rPr>
                                <w:sz w:val="28"/>
                                <w:szCs w:val="24"/>
                                <w:vertAlign w:val="superscript"/>
                              </w:rPr>
                              <w:t>2</w:t>
                            </w:r>
                            <w:r w:rsidRPr="005D04F2">
                              <w:rPr>
                                <w:sz w:val="28"/>
                                <w:szCs w:val="24"/>
                              </w:rPr>
                              <w:t>) * 0.222</w:t>
                            </w:r>
                            <w:r>
                              <w:rPr>
                                <w:sz w:val="28"/>
                                <w:szCs w:val="24"/>
                              </w:rPr>
                              <w:t xml:space="preserve">         OR </w:t>
                            </w:r>
                          </w:p>
                          <w:p w:rsidR="005E3916" w:rsidRDefault="005E3916" w:rsidP="00A17ABB">
                            <w:pPr>
                              <w:rPr>
                                <w:szCs w:val="24"/>
                              </w:rPr>
                            </w:pPr>
                            <w:r>
                              <w:rPr>
                                <w:szCs w:val="24"/>
                              </w:rPr>
                              <w:t xml:space="preserve">  </w:t>
                            </w:r>
                            <w:r w:rsidRPr="00351D07">
                              <w:rPr>
                                <w:sz w:val="28"/>
                                <w:szCs w:val="24"/>
                              </w:rPr>
                              <w:t>W</w:t>
                            </w:r>
                            <w:r w:rsidRPr="004D3761">
                              <w:rPr>
                                <w:szCs w:val="24"/>
                              </w:rPr>
                              <w:t>=</w:t>
                            </w:r>
                            <w:r>
                              <w:rPr>
                                <w:szCs w:val="24"/>
                              </w:rPr>
                              <w:t xml:space="preserve"> D</w:t>
                            </w:r>
                            <w:r w:rsidRPr="005E6C1A">
                              <w:rPr>
                                <w:sz w:val="28"/>
                                <w:szCs w:val="24"/>
                                <w:vertAlign w:val="superscript"/>
                              </w:rPr>
                              <w:t>2</w:t>
                            </w:r>
                            <w:r w:rsidRPr="004D3761">
                              <w:rPr>
                                <w:szCs w:val="24"/>
                              </w:rPr>
                              <w:t>/162</w:t>
                            </w:r>
                          </w:p>
                          <w:p w:rsidR="005E3916" w:rsidRPr="008614F2" w:rsidRDefault="005E3916" w:rsidP="00A17ABB">
                            <w:pPr>
                              <w:jc w:val="center"/>
                              <w:rPr>
                                <w:szCs w:val="24"/>
                              </w:rPr>
                            </w:pPr>
                            <w:r w:rsidRPr="008614F2">
                              <w:rPr>
                                <w:szCs w:val="24"/>
                              </w:rPr>
                              <w:t>Where W = Unit weight of bar</w:t>
                            </w:r>
                          </w:p>
                          <w:p w:rsidR="005E3916" w:rsidRPr="008614F2" w:rsidRDefault="005E3916" w:rsidP="00A17ABB">
                            <w:pPr>
                              <w:jc w:val="center"/>
                              <w:rPr>
                                <w:szCs w:val="24"/>
                              </w:rPr>
                            </w:pPr>
                            <w:r w:rsidRPr="008614F2">
                              <w:rPr>
                                <w:szCs w:val="24"/>
                              </w:rPr>
                              <w:t>D= Diameter of bar</w:t>
                            </w:r>
                          </w:p>
                          <w:p w:rsidR="005E3916" w:rsidRPr="008614F2" w:rsidRDefault="005E3916" w:rsidP="00A17ABB">
                            <w:pPr>
                              <w:jc w:val="center"/>
                              <w:rPr>
                                <w:szCs w:val="24"/>
                              </w:rPr>
                            </w:pPr>
                            <w:r>
                              <w:rPr>
                                <w:szCs w:val="24"/>
                              </w:rPr>
                              <w:t xml:space="preserve">                                 </w:t>
                            </w:r>
                            <w:r w:rsidRPr="008614F2">
                              <w:rPr>
                                <w:szCs w:val="24"/>
                              </w:rPr>
                              <w:t>0.222</w:t>
                            </w:r>
                            <w:r>
                              <w:rPr>
                                <w:szCs w:val="24"/>
                              </w:rPr>
                              <w:t xml:space="preserve"> &amp; 162     Are </w:t>
                            </w:r>
                            <w:r w:rsidRPr="008614F2">
                              <w:rPr>
                                <w:szCs w:val="24"/>
                              </w:rPr>
                              <w:t>Multiplication Factor</w:t>
                            </w:r>
                          </w:p>
                          <w:p w:rsidR="005E3916" w:rsidRDefault="005E3916" w:rsidP="00A17ABB">
                            <w:pPr>
                              <w:jc w:val="center"/>
                            </w:pPr>
                          </w:p>
                          <w:p w:rsidR="005E3916" w:rsidRPr="007B160C" w:rsidRDefault="005E3916" w:rsidP="00A17AB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4" o:spid="_x0000_s1026" style="position:absolute;left:0;text-align:left;margin-left:96.3pt;margin-top:11.3pt;width:339.9pt;height:131.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" fillcolor="window" strokecolor="windowText" strokeweight="2pt">
                <v:textbox>
                  <w:txbxContent>
                    <w:p w:rsidR="005314DC" w:rsidRDefault="005314DC" w:rsidP="00A17ABB">
                      <w:pPr>
                        <w:rPr>
                          <w:sz w:val="28"/>
                          <w:szCs w:val="24"/>
                        </w:rPr>
                      </w:pPr>
                      <w:r w:rsidRPr="005D04F2">
                        <w:rPr>
                          <w:sz w:val="28"/>
                          <w:szCs w:val="24"/>
                        </w:rPr>
                        <w:t>W= (</w:t>
                      </w:r>
                      <w:r w:rsidRPr="005D04F2">
                        <w:rPr>
                          <w:rFonts w:ascii="Cambria Math" w:hAnsi="Cambria Math" w:cs="Cambria Math"/>
                          <w:sz w:val="28"/>
                          <w:szCs w:val="24"/>
                        </w:rPr>
                        <w:t>𝐷</w:t>
                      </w:r>
                      <w:r w:rsidRPr="005D04F2">
                        <w:rPr>
                          <w:sz w:val="28"/>
                          <w:szCs w:val="24"/>
                          <w:vertAlign w:val="superscript"/>
                        </w:rPr>
                        <w:t>2</w:t>
                      </w:r>
                      <w:r w:rsidRPr="005D04F2">
                        <w:rPr>
                          <w:sz w:val="28"/>
                          <w:szCs w:val="24"/>
                        </w:rPr>
                        <w:t>/6</w:t>
                      </w:r>
                      <w:r w:rsidRPr="005D04F2">
                        <w:rPr>
                          <w:sz w:val="28"/>
                          <w:szCs w:val="24"/>
                          <w:vertAlign w:val="superscript"/>
                        </w:rPr>
                        <w:t>2</w:t>
                      </w:r>
                      <w:r w:rsidRPr="005D04F2">
                        <w:rPr>
                          <w:sz w:val="28"/>
                          <w:szCs w:val="24"/>
                        </w:rPr>
                        <w:t>) * 0.222</w:t>
                      </w:r>
                      <w:r>
                        <w:rPr>
                          <w:sz w:val="28"/>
                          <w:szCs w:val="24"/>
                        </w:rPr>
                        <w:t xml:space="preserve">         OR </w:t>
                      </w:r>
                    </w:p>
                    <w:p w:rsidR="005314DC" w:rsidRDefault="005314DC" w:rsidP="00A17ABB">
                      <w:pPr>
                        <w:rPr>
                          <w:szCs w:val="24"/>
                        </w:rPr>
                      </w:pPr>
                      <w:r>
                        <w:rPr>
                          <w:szCs w:val="24"/>
                        </w:rPr>
                        <w:t xml:space="preserve">  </w:t>
                      </w:r>
                      <w:r w:rsidRPr="00351D07">
                        <w:rPr>
                          <w:sz w:val="28"/>
                          <w:szCs w:val="24"/>
                        </w:rPr>
                        <w:t>W</w:t>
                      </w:r>
                      <w:r w:rsidRPr="004D3761">
                        <w:rPr>
                          <w:szCs w:val="24"/>
                        </w:rPr>
                        <w:t>=</w:t>
                      </w:r>
                      <w:r>
                        <w:rPr>
                          <w:szCs w:val="24"/>
                        </w:rPr>
                        <w:t xml:space="preserve"> D</w:t>
                      </w:r>
                      <w:r w:rsidRPr="005E6C1A">
                        <w:rPr>
                          <w:sz w:val="28"/>
                          <w:szCs w:val="24"/>
                          <w:vertAlign w:val="superscript"/>
                        </w:rPr>
                        <w:t>2</w:t>
                      </w:r>
                      <w:r w:rsidRPr="004D3761">
                        <w:rPr>
                          <w:szCs w:val="24"/>
                        </w:rPr>
                        <w:t>/162</w:t>
                      </w:r>
                    </w:p>
                    <w:p w:rsidR="005314DC" w:rsidRPr="008614F2" w:rsidRDefault="005314DC" w:rsidP="00A17ABB">
                      <w:pPr>
                        <w:jc w:val="center"/>
                        <w:rPr>
                          <w:szCs w:val="24"/>
                        </w:rPr>
                      </w:pPr>
                      <w:r w:rsidRPr="008614F2">
                        <w:rPr>
                          <w:szCs w:val="24"/>
                        </w:rPr>
                        <w:t>Where W = Unit weight of bar</w:t>
                      </w:r>
                    </w:p>
                    <w:p w:rsidR="005314DC" w:rsidRPr="008614F2" w:rsidRDefault="005314DC" w:rsidP="00A17ABB">
                      <w:pPr>
                        <w:jc w:val="center"/>
                        <w:rPr>
                          <w:szCs w:val="24"/>
                        </w:rPr>
                      </w:pPr>
                      <w:r w:rsidRPr="008614F2">
                        <w:rPr>
                          <w:szCs w:val="24"/>
                        </w:rPr>
                        <w:t>D= Diameter of bar</w:t>
                      </w:r>
                    </w:p>
                    <w:p w:rsidR="005314DC" w:rsidRPr="008614F2" w:rsidRDefault="005314DC" w:rsidP="00A17ABB">
                      <w:pPr>
                        <w:jc w:val="center"/>
                        <w:rPr>
                          <w:szCs w:val="24"/>
                        </w:rPr>
                      </w:pPr>
                      <w:r>
                        <w:rPr>
                          <w:szCs w:val="24"/>
                        </w:rPr>
                        <w:t xml:space="preserve">                                 </w:t>
                      </w:r>
                      <w:r w:rsidRPr="008614F2">
                        <w:rPr>
                          <w:szCs w:val="24"/>
                        </w:rPr>
                        <w:t>0.222</w:t>
                      </w:r>
                      <w:r>
                        <w:rPr>
                          <w:szCs w:val="24"/>
                        </w:rPr>
                        <w:t xml:space="preserve"> &amp; 162     Are </w:t>
                      </w:r>
                      <w:r w:rsidRPr="008614F2">
                        <w:rPr>
                          <w:szCs w:val="24"/>
                        </w:rPr>
                        <w:t>Multiplication Factor</w:t>
                      </w:r>
                    </w:p>
                    <w:p w:rsidR="005314DC" w:rsidRDefault="005314DC" w:rsidP="00A17ABB">
                      <w:pPr>
                        <w:jc w:val="center"/>
                      </w:pPr>
                    </w:p>
                    <w:p w:rsidR="005314DC" w:rsidRPr="007B160C" w:rsidRDefault="005314DC" w:rsidP="00A17ABB">
                      <w:pPr>
                        <w:jc w:val="center"/>
                      </w:pPr>
                    </w:p>
                  </w:txbxContent>
                </v:textbox>
              </v:roundrect>
            </w:pict>
          </mc:Fallback>
        </mc:AlternateContent>
      </w:r>
    </w:p>
    <w:p w:rsidR="00A17ABB" w:rsidRDefault="00A17ABB" w:rsidP="00A17ABB">
      <w:pPr>
        <w:ind w:left="2160" w:firstLine="720"/>
        <w:rPr>
          <w:rFonts w:eastAsia="Calibri"/>
          <w:szCs w:val="24"/>
        </w:rPr>
      </w:pPr>
    </w:p>
    <w:p w:rsidR="00A17ABB" w:rsidRDefault="00A17ABB" w:rsidP="00A17ABB">
      <w:pPr>
        <w:ind w:left="2160" w:firstLine="720"/>
        <w:rPr>
          <w:rFonts w:eastAsia="Calibri"/>
          <w:szCs w:val="24"/>
        </w:rPr>
      </w:pPr>
    </w:p>
    <w:p w:rsidR="00A17ABB" w:rsidRDefault="00A17ABB" w:rsidP="00A17ABB">
      <w:pPr>
        <w:ind w:left="2160" w:firstLine="720"/>
        <w:rPr>
          <w:rFonts w:eastAsia="Calibri"/>
          <w:szCs w:val="24"/>
        </w:rPr>
      </w:pPr>
    </w:p>
    <w:p w:rsidR="00A17ABB" w:rsidRDefault="00A17ABB" w:rsidP="00A17ABB">
      <w:pPr>
        <w:ind w:left="2160" w:firstLine="720"/>
        <w:rPr>
          <w:rFonts w:eastAsia="Calibri"/>
          <w:szCs w:val="24"/>
        </w:rPr>
      </w:pPr>
    </w:p>
    <w:p w:rsidR="00A17ABB" w:rsidRPr="0041013D" w:rsidRDefault="00A17ABB" w:rsidP="00A17ABB">
      <w:pPr>
        <w:ind w:left="2160" w:firstLine="720"/>
        <w:rPr>
          <w:rFonts w:eastAsia="Calibri"/>
          <w:szCs w:val="24"/>
        </w:rPr>
      </w:pPr>
    </w:p>
    <w:p w:rsidR="00A17ABB" w:rsidRDefault="00A17ABB" w:rsidP="00A17ABB">
      <w:pPr>
        <w:rPr>
          <w:rFonts w:eastAsia="Calibri"/>
          <w:szCs w:val="24"/>
        </w:rPr>
      </w:pPr>
    </w:p>
    <w:p w:rsidR="00A17ABB" w:rsidRPr="0041013D" w:rsidRDefault="00A17ABB" w:rsidP="00A17ABB">
      <w:pPr>
        <w:rPr>
          <w:rFonts w:eastAsia="Calibri"/>
          <w:szCs w:val="24"/>
        </w:rPr>
      </w:pPr>
      <w:r w:rsidRPr="004D3761">
        <w:rPr>
          <w:rFonts w:eastAsia="Calibri"/>
          <w:szCs w:val="24"/>
        </w:rPr>
        <w:t xml:space="preserve">   </w:t>
      </w:r>
      <w:r w:rsidRPr="0041013D">
        <w:rPr>
          <w:rFonts w:eastAsia="Calibri"/>
          <w:szCs w:val="24"/>
        </w:rPr>
        <w:t xml:space="preserve">Example = Calculate weight per unit length for </w:t>
      </w:r>
      <w:r w:rsidRPr="000E6B15">
        <w:rPr>
          <w:rFonts w:eastAsia="Calibri"/>
          <w:szCs w:val="24"/>
        </w:rPr>
        <w:t xml:space="preserve">Ø </w:t>
      </w:r>
      <w:r w:rsidRPr="0041013D">
        <w:rPr>
          <w:rFonts w:eastAsia="Calibri"/>
          <w:szCs w:val="24"/>
        </w:rPr>
        <w:t>12 of bar Weight of Ø 12</w:t>
      </w:r>
    </w:p>
    <w:p w:rsidR="00A17ABB" w:rsidRPr="0041013D" w:rsidRDefault="00A17ABB" w:rsidP="00A17ABB">
      <w:pPr>
        <w:ind w:left="2160" w:firstLine="720"/>
        <w:rPr>
          <w:rFonts w:eastAsia="Calibri"/>
          <w:szCs w:val="24"/>
        </w:rPr>
      </w:pPr>
      <w:r w:rsidRPr="0041013D">
        <w:rPr>
          <w:rFonts w:eastAsia="Calibri"/>
          <w:szCs w:val="24"/>
        </w:rPr>
        <w:t>W= (</w:t>
      </w:r>
      <w:r w:rsidRPr="0041013D">
        <w:rPr>
          <w:rFonts w:ascii="Cambria Math" w:eastAsia="Calibri" w:hAnsi="Cambria Math" w:cs="Cambria Math"/>
          <w:szCs w:val="24"/>
        </w:rPr>
        <w:t>𝑫</w:t>
      </w:r>
      <w:r w:rsidRPr="0041013D">
        <w:rPr>
          <w:rFonts w:eastAsia="Calibri"/>
          <w:sz w:val="28"/>
          <w:szCs w:val="24"/>
          <w:vertAlign w:val="superscript"/>
        </w:rPr>
        <w:t>2</w:t>
      </w:r>
      <w:r w:rsidRPr="0041013D">
        <w:rPr>
          <w:rFonts w:eastAsia="Calibri"/>
          <w:szCs w:val="24"/>
        </w:rPr>
        <w:t>/</w:t>
      </w:r>
      <w:r w:rsidRPr="0041013D">
        <w:rPr>
          <w:rFonts w:ascii="Cambria Math" w:eastAsia="Calibri" w:hAnsi="Cambria Math" w:cs="Cambria Math"/>
          <w:szCs w:val="24"/>
        </w:rPr>
        <w:t>𝟔</w:t>
      </w:r>
      <w:r w:rsidRPr="0041013D">
        <w:rPr>
          <w:rFonts w:eastAsia="Calibri"/>
          <w:sz w:val="28"/>
          <w:szCs w:val="24"/>
          <w:vertAlign w:val="superscript"/>
        </w:rPr>
        <w:t>2</w:t>
      </w:r>
      <w:r w:rsidRPr="0041013D">
        <w:rPr>
          <w:rFonts w:eastAsia="Calibri"/>
          <w:szCs w:val="24"/>
        </w:rPr>
        <w:t>) * 0.222</w:t>
      </w:r>
    </w:p>
    <w:p w:rsidR="00A17ABB" w:rsidRPr="0041013D" w:rsidRDefault="00A17ABB" w:rsidP="00A17ABB">
      <w:pPr>
        <w:rPr>
          <w:rFonts w:eastAsia="Calibri"/>
          <w:szCs w:val="24"/>
        </w:rPr>
      </w:pPr>
      <w:r w:rsidRPr="0041013D">
        <w:rPr>
          <w:rFonts w:eastAsia="Calibri"/>
          <w:szCs w:val="24"/>
        </w:rPr>
        <w:tab/>
        <w:t xml:space="preserve">  </w:t>
      </w:r>
      <w:r w:rsidRPr="0041013D">
        <w:rPr>
          <w:rFonts w:eastAsia="Calibri"/>
          <w:szCs w:val="24"/>
        </w:rPr>
        <w:tab/>
      </w:r>
      <w:r w:rsidRPr="0041013D">
        <w:rPr>
          <w:rFonts w:eastAsia="Calibri"/>
          <w:szCs w:val="24"/>
        </w:rPr>
        <w:tab/>
      </w:r>
      <w:r w:rsidRPr="0041013D">
        <w:rPr>
          <w:rFonts w:eastAsia="Calibri"/>
          <w:szCs w:val="24"/>
        </w:rPr>
        <w:tab/>
        <w:t xml:space="preserve">W   = </w:t>
      </w:r>
      <w:r w:rsidRPr="0041013D">
        <w:rPr>
          <w:rFonts w:eastAsia="Calibri"/>
          <w:szCs w:val="24"/>
          <w:u w:val="single"/>
        </w:rPr>
        <w:t>12 x12 x 0.222</w:t>
      </w:r>
      <w:r w:rsidRPr="0041013D">
        <w:rPr>
          <w:rFonts w:eastAsia="Calibri"/>
          <w:szCs w:val="24"/>
        </w:rPr>
        <w:t xml:space="preserve"> = 0.888 kg/m</w:t>
      </w:r>
    </w:p>
    <w:p w:rsidR="00A17ABB" w:rsidRPr="0041013D" w:rsidRDefault="00A17ABB" w:rsidP="00A17ABB">
      <w:pPr>
        <w:rPr>
          <w:rFonts w:eastAsia="Calibri"/>
          <w:szCs w:val="24"/>
        </w:rPr>
      </w:pPr>
      <w:r w:rsidRPr="0041013D">
        <w:rPr>
          <w:rFonts w:eastAsia="Calibri"/>
          <w:szCs w:val="24"/>
        </w:rPr>
        <w:t xml:space="preserve">                               </w:t>
      </w:r>
      <w:r w:rsidRPr="0041013D">
        <w:rPr>
          <w:rFonts w:eastAsia="Calibri"/>
          <w:szCs w:val="24"/>
        </w:rPr>
        <w:tab/>
      </w:r>
      <w:r>
        <w:rPr>
          <w:rFonts w:eastAsia="Calibri"/>
          <w:szCs w:val="24"/>
        </w:rPr>
        <w:tab/>
      </w:r>
      <w:r>
        <w:rPr>
          <w:rFonts w:eastAsia="Calibri"/>
          <w:szCs w:val="24"/>
        </w:rPr>
        <w:tab/>
        <w:t xml:space="preserve">    </w:t>
      </w:r>
    </w:p>
    <w:p w:rsidR="00A17ABB" w:rsidRDefault="00A17ABB" w:rsidP="00A17ABB">
      <w:pPr>
        <w:rPr>
          <w:rFonts w:eastAsia="Calibri"/>
          <w:szCs w:val="24"/>
        </w:rPr>
      </w:pPr>
      <w:r>
        <w:rPr>
          <w:rFonts w:eastAsia="Calibri"/>
          <w:noProof/>
          <w:szCs w:val="24"/>
        </w:rPr>
        <mc:AlternateContent>
          <mc:Choice Requires="wps">
            <w:drawing>
              <wp:anchor distT="0" distB="0" distL="114300" distR="114300" simplePos="0" relativeHeight="251665408" behindDoc="0" locked="0" layoutInCell="1" allowOverlap="1" wp14:anchorId="59F9CD86" wp14:editId="5F4E6E8F">
                <wp:simplePos x="0" y="0"/>
                <wp:positionH relativeFrom="column">
                  <wp:posOffset>1223035</wp:posOffset>
                </wp:positionH>
                <wp:positionV relativeFrom="paragraph">
                  <wp:posOffset>42058</wp:posOffset>
                </wp:positionV>
                <wp:extent cx="3752602" cy="700644"/>
                <wp:effectExtent l="0" t="0" r="19685" b="23495"/>
                <wp:wrapNone/>
                <wp:docPr id="5" name="Rounded Rectangle 5"/>
                <wp:cNvGraphicFramePr/>
                <a:graphic xmlns:a="http://schemas.openxmlformats.org/drawingml/2006/main">
                  <a:graphicData uri="http://schemas.microsoft.com/office/word/2010/wordprocessingShape">
                    <wps:wsp>
                      <wps:cNvSpPr/>
                      <wps:spPr>
                        <a:xfrm>
                          <a:off x="0" y="0"/>
                          <a:ext cx="3752602" cy="700644"/>
                        </a:xfrm>
                        <a:prstGeom prst="roundRect">
                          <a:avLst/>
                        </a:prstGeom>
                        <a:solidFill>
                          <a:sysClr val="window" lastClr="FFFFFF"/>
                        </a:solidFill>
                        <a:ln w="25400" cap="flat" cmpd="sng" algn="ctr">
                          <a:solidFill>
                            <a:sysClr val="windowText" lastClr="000000"/>
                          </a:solidFill>
                          <a:prstDash val="solid"/>
                        </a:ln>
                        <a:effectLst/>
                      </wps:spPr>
                      <wps:txbx>
                        <w:txbxContent>
                          <w:p w:rsidR="005E3916" w:rsidRPr="005D04F2" w:rsidRDefault="005E3916" w:rsidP="00A17ABB">
                            <w:pPr>
                              <w:jc w:val="left"/>
                              <w:rPr>
                                <w:rFonts w:eastAsia="Calibri"/>
                                <w:sz w:val="28"/>
                                <w:szCs w:val="24"/>
                              </w:rPr>
                            </w:pPr>
                            <w:r w:rsidRPr="005D04F2">
                              <w:rPr>
                                <w:rFonts w:eastAsia="Calibri"/>
                                <w:sz w:val="28"/>
                                <w:szCs w:val="24"/>
                              </w:rPr>
                              <w:t xml:space="preserve">Number of bars =      </w:t>
                            </w:r>
                            <w:r w:rsidRPr="005D04F2">
                              <w:rPr>
                                <w:rFonts w:eastAsia="Calibri"/>
                                <w:sz w:val="28"/>
                                <w:szCs w:val="24"/>
                                <w:u w:val="single"/>
                              </w:rPr>
                              <w:t>length – 2 end cover</w:t>
                            </w:r>
                            <w:r w:rsidRPr="005D04F2">
                              <w:rPr>
                                <w:rFonts w:eastAsia="Calibri"/>
                                <w:sz w:val="28"/>
                                <w:szCs w:val="24"/>
                              </w:rPr>
                              <w:t xml:space="preserve"> + 1</w:t>
                            </w:r>
                          </w:p>
                          <w:p w:rsidR="005E3916" w:rsidRPr="005D04F2" w:rsidRDefault="005E3916" w:rsidP="00A17ABB">
                            <w:pPr>
                              <w:jc w:val="center"/>
                              <w:rPr>
                                <w:rFonts w:eastAsia="Calibri"/>
                                <w:sz w:val="28"/>
                                <w:szCs w:val="24"/>
                              </w:rPr>
                            </w:pPr>
                            <w:r>
                              <w:rPr>
                                <w:rFonts w:eastAsia="Calibri"/>
                                <w:sz w:val="28"/>
                                <w:szCs w:val="24"/>
                              </w:rPr>
                              <w:t xml:space="preserve">             </w:t>
                            </w:r>
                            <w:r w:rsidRPr="005D04F2">
                              <w:rPr>
                                <w:rFonts w:eastAsia="Calibri"/>
                                <w:sz w:val="28"/>
                                <w:szCs w:val="24"/>
                              </w:rPr>
                              <w:t>Spacing</w:t>
                            </w:r>
                          </w:p>
                          <w:p w:rsidR="005E3916" w:rsidRDefault="005E3916" w:rsidP="00A17AB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5" o:spid="_x0000_s1027" style="position:absolute;left:0;text-align:left;margin-left:96.3pt;margin-top:3.3pt;width:295.5pt;height:55.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" fillcolor="window" strokecolor="windowText" strokeweight="2pt">
                <v:textbox>
                  <w:txbxContent>
                    <w:p w:rsidR="005314DC" w:rsidRPr="005D04F2" w:rsidRDefault="005314DC" w:rsidP="00A17ABB">
                      <w:pPr>
                        <w:jc w:val="left"/>
                        <w:rPr>
                          <w:rFonts w:eastAsia="Calibri"/>
                          <w:sz w:val="28"/>
                          <w:szCs w:val="24"/>
                        </w:rPr>
                      </w:pPr>
                      <w:r w:rsidRPr="005D04F2">
                        <w:rPr>
                          <w:rFonts w:eastAsia="Calibri"/>
                          <w:sz w:val="28"/>
                          <w:szCs w:val="24"/>
                        </w:rPr>
                        <w:t xml:space="preserve">Number of bars =      </w:t>
                      </w:r>
                      <w:r w:rsidRPr="005D04F2">
                        <w:rPr>
                          <w:rFonts w:eastAsia="Calibri"/>
                          <w:sz w:val="28"/>
                          <w:szCs w:val="24"/>
                          <w:u w:val="single"/>
                        </w:rPr>
                        <w:t>length – 2 end cover</w:t>
                      </w:r>
                      <w:r w:rsidRPr="005D04F2">
                        <w:rPr>
                          <w:rFonts w:eastAsia="Calibri"/>
                          <w:sz w:val="28"/>
                          <w:szCs w:val="24"/>
                        </w:rPr>
                        <w:t xml:space="preserve"> + 1</w:t>
                      </w:r>
                    </w:p>
                    <w:p w:rsidR="005314DC" w:rsidRPr="005D04F2" w:rsidRDefault="005314DC" w:rsidP="00A17ABB">
                      <w:pPr>
                        <w:jc w:val="center"/>
                        <w:rPr>
                          <w:rFonts w:eastAsia="Calibri"/>
                          <w:sz w:val="28"/>
                          <w:szCs w:val="24"/>
                        </w:rPr>
                      </w:pPr>
                      <w:r>
                        <w:rPr>
                          <w:rFonts w:eastAsia="Calibri"/>
                          <w:sz w:val="28"/>
                          <w:szCs w:val="24"/>
                        </w:rPr>
                        <w:t xml:space="preserve">             </w:t>
                      </w:r>
                      <w:r w:rsidRPr="005D04F2">
                        <w:rPr>
                          <w:rFonts w:eastAsia="Calibri"/>
                          <w:sz w:val="28"/>
                          <w:szCs w:val="24"/>
                        </w:rPr>
                        <w:t>Spacing</w:t>
                      </w:r>
                    </w:p>
                    <w:p w:rsidR="005314DC" w:rsidRDefault="005314DC" w:rsidP="00A17ABB">
                      <w:pPr>
                        <w:jc w:val="center"/>
                      </w:pPr>
                    </w:p>
                  </w:txbxContent>
                </v:textbox>
              </v:roundrect>
            </w:pict>
          </mc:Fallback>
        </mc:AlternateContent>
      </w:r>
    </w:p>
    <w:p w:rsidR="00A17ABB" w:rsidRDefault="00A17ABB" w:rsidP="00A17ABB">
      <w:pPr>
        <w:rPr>
          <w:rFonts w:eastAsia="Calibri"/>
          <w:szCs w:val="24"/>
        </w:rPr>
      </w:pPr>
    </w:p>
    <w:p w:rsidR="004E0554" w:rsidRDefault="004E0554" w:rsidP="00A17ABB">
      <w:pPr>
        <w:rPr>
          <w:rFonts w:eastAsia="Calibri"/>
          <w:szCs w:val="24"/>
        </w:rPr>
      </w:pPr>
    </w:p>
    <w:p w:rsidR="004E0554" w:rsidRDefault="004E0554" w:rsidP="00A17ABB">
      <w:pPr>
        <w:rPr>
          <w:rFonts w:eastAsia="Calibri"/>
          <w:szCs w:val="24"/>
        </w:rPr>
      </w:pPr>
    </w:p>
    <w:p w:rsidR="004E0554" w:rsidRDefault="004E0554" w:rsidP="00A17ABB">
      <w:pPr>
        <w:rPr>
          <w:rFonts w:eastAsia="Calibri"/>
          <w:szCs w:val="24"/>
        </w:rPr>
      </w:pPr>
    </w:p>
    <w:p w:rsidR="004E0554" w:rsidRPr="00FA1A33" w:rsidRDefault="004E0554" w:rsidP="003935D2">
      <w:pPr>
        <w:pStyle w:val="ListParagraph"/>
        <w:numPr>
          <w:ilvl w:val="0"/>
          <w:numId w:val="58"/>
        </w:numPr>
        <w:tabs>
          <w:tab w:val="left" w:pos="810"/>
        </w:tabs>
        <w:ind w:firstLine="0"/>
        <w:rPr>
          <w:b/>
          <w:bCs/>
          <w:sz w:val="28"/>
        </w:rPr>
      </w:pPr>
      <w:r w:rsidRPr="00FA1A33">
        <w:rPr>
          <w:b/>
          <w:bCs/>
          <w:sz w:val="28"/>
        </w:rPr>
        <w:t>Bending Schedule/ Separate Sheet / Format</w:t>
      </w:r>
    </w:p>
    <w:p w:rsidR="004E0554" w:rsidRPr="007B160C" w:rsidRDefault="004E0554" w:rsidP="003935D2">
      <w:pPr>
        <w:pStyle w:val="ListParagraph"/>
        <w:numPr>
          <w:ilvl w:val="0"/>
          <w:numId w:val="40"/>
        </w:numPr>
        <w:rPr>
          <w:rFonts w:eastAsia="Calibri"/>
          <w:szCs w:val="24"/>
        </w:rPr>
      </w:pPr>
      <w:r w:rsidRPr="007B160C">
        <w:rPr>
          <w:rFonts w:eastAsia="Calibri"/>
          <w:szCs w:val="24"/>
        </w:rPr>
        <w:t xml:space="preserve">A separate sheet (bending schedule) is used to prepare reinforcement quantities. </w:t>
      </w:r>
    </w:p>
    <w:p w:rsidR="004E0554" w:rsidRPr="007B160C" w:rsidRDefault="004E0554" w:rsidP="003935D2">
      <w:pPr>
        <w:pStyle w:val="ListParagraph"/>
        <w:numPr>
          <w:ilvl w:val="0"/>
          <w:numId w:val="40"/>
        </w:numPr>
        <w:rPr>
          <w:rFonts w:eastAsia="Calibri"/>
          <w:szCs w:val="24"/>
        </w:rPr>
      </w:pPr>
      <w:r w:rsidRPr="007B160C">
        <w:rPr>
          <w:rFonts w:eastAsia="Calibri"/>
          <w:szCs w:val="24"/>
        </w:rPr>
        <w:t xml:space="preserve">It is a format used to define quantity of reinforcement bars. </w:t>
      </w:r>
    </w:p>
    <w:p w:rsidR="004E0554" w:rsidRDefault="004E0554" w:rsidP="003935D2">
      <w:pPr>
        <w:pStyle w:val="ListParagraph"/>
        <w:numPr>
          <w:ilvl w:val="0"/>
          <w:numId w:val="40"/>
        </w:numPr>
        <w:rPr>
          <w:rFonts w:eastAsia="Calibri"/>
          <w:szCs w:val="24"/>
        </w:rPr>
      </w:pPr>
      <w:r w:rsidRPr="007B160C">
        <w:rPr>
          <w:rFonts w:eastAsia="Calibri"/>
          <w:szCs w:val="24"/>
        </w:rPr>
        <w:t>Differentiation is made as to the diameters and where used (sub and super structure) and weight per unit length for any diameter d, with weight per unit length w Can be calculate</w:t>
      </w:r>
    </w:p>
    <w:p w:rsidR="004E0554" w:rsidRPr="007B160C" w:rsidRDefault="004E0554" w:rsidP="004E0554">
      <w:pPr>
        <w:pStyle w:val="ListParagraph"/>
        <w:rPr>
          <w:rFonts w:eastAsia="Calibri"/>
          <w:szCs w:val="24"/>
        </w:rPr>
      </w:pPr>
    </w:p>
    <w:p w:rsidR="004E0554" w:rsidRDefault="004E0554" w:rsidP="00A17ABB">
      <w:pPr>
        <w:rPr>
          <w:rFonts w:eastAsia="Calibri"/>
          <w:szCs w:val="24"/>
        </w:rPr>
        <w:sectPr w:rsidR="004E0554" w:rsidSect="00AB2530">
          <w:pgSz w:w="12240" w:h="15840"/>
          <w:pgMar w:top="1440" w:right="1440" w:bottom="1440" w:left="1440" w:header="720" w:footer="0" w:gutter="0"/>
          <w:cols w:space="720"/>
          <w:titlePg/>
          <w:docGrid w:linePitch="360"/>
        </w:sectPr>
      </w:pPr>
    </w:p>
    <w:p w:rsidR="00A17ABB" w:rsidRDefault="008C4EA8" w:rsidP="00A17ABB">
      <w:pPr>
        <w:rPr>
          <w:rFonts w:eastAsia="Calibri"/>
          <w:szCs w:val="24"/>
        </w:rPr>
      </w:pPr>
      <w:r>
        <w:rPr>
          <w:rFonts w:eastAsia="Calibri"/>
          <w:szCs w:val="24"/>
        </w:rPr>
        <w:lastRenderedPageBreak/>
        <w:t xml:space="preserve">              </w:t>
      </w:r>
      <w:bookmarkStart w:id="20" w:name="_GoBack"/>
      <w:bookmarkEnd w:id="20"/>
      <w:r>
        <w:rPr>
          <w:rFonts w:eastAsia="Calibri"/>
          <w:szCs w:val="24"/>
        </w:rPr>
        <w:t>Table: 2.3</w:t>
      </w:r>
      <w:r w:rsidRPr="008C4EA8">
        <w:rPr>
          <w:rFonts w:eastAsia="Calibri"/>
          <w:szCs w:val="24"/>
        </w:rPr>
        <w:t>. Bar Schedule</w:t>
      </w:r>
      <w:r>
        <w:rPr>
          <w:rFonts w:eastAsia="Calibri"/>
          <w:szCs w:val="24"/>
        </w:rPr>
        <w:t xml:space="preserve"> </w:t>
      </w:r>
      <w:r w:rsidRPr="008C4EA8">
        <w:rPr>
          <w:rFonts w:eastAsia="Calibri"/>
          <w:szCs w:val="24"/>
        </w:rPr>
        <w:t>Format</w:t>
      </w:r>
    </w:p>
    <w:tbl>
      <w:tblPr>
        <w:tblStyle w:val="TableGrid"/>
        <w:tblpPr w:leftFromText="180" w:rightFromText="180" w:vertAnchor="text" w:horzAnchor="page" w:tblpX="2063" w:tblpY="66"/>
        <w:tblW w:w="12348" w:type="dxa"/>
        <w:tblLayout w:type="fixed"/>
        <w:tblLook w:val="04A0" w:firstRow="1" w:lastRow="0" w:firstColumn="1" w:lastColumn="0" w:noHBand="0" w:noVBand="1"/>
      </w:tblPr>
      <w:tblGrid>
        <w:gridCol w:w="468"/>
        <w:gridCol w:w="900"/>
        <w:gridCol w:w="540"/>
        <w:gridCol w:w="810"/>
        <w:gridCol w:w="720"/>
        <w:gridCol w:w="720"/>
        <w:gridCol w:w="540"/>
        <w:gridCol w:w="810"/>
        <w:gridCol w:w="900"/>
        <w:gridCol w:w="810"/>
        <w:gridCol w:w="810"/>
        <w:gridCol w:w="810"/>
        <w:gridCol w:w="810"/>
        <w:gridCol w:w="810"/>
        <w:gridCol w:w="900"/>
        <w:gridCol w:w="990"/>
      </w:tblGrid>
      <w:tr w:rsidR="00A17ABB" w:rsidTr="00275E2F">
        <w:tc>
          <w:tcPr>
            <w:tcW w:w="12348" w:type="dxa"/>
            <w:gridSpan w:val="16"/>
          </w:tcPr>
          <w:p w:rsidR="00A17ABB" w:rsidRDefault="00A17ABB" w:rsidP="00275E2F">
            <w:pPr>
              <w:spacing w:after="200" w:line="276" w:lineRule="auto"/>
              <w:rPr>
                <w:rFonts w:ascii="Arial" w:eastAsia="Calibri" w:hAnsi="Arial" w:cs="Arial"/>
                <w:b/>
                <w:szCs w:val="24"/>
              </w:rPr>
            </w:pPr>
            <w:r w:rsidRPr="00CE4CBD">
              <w:rPr>
                <w:rFonts w:ascii="Arial" w:eastAsia="Calibri" w:hAnsi="Arial" w:cs="Arial"/>
                <w:b/>
                <w:szCs w:val="24"/>
              </w:rPr>
              <w:t>BAR SCHEDULE</w:t>
            </w:r>
          </w:p>
          <w:p w:rsidR="00A17ABB" w:rsidRDefault="00A17ABB" w:rsidP="00275E2F">
            <w:pPr>
              <w:spacing w:line="276" w:lineRule="auto"/>
              <w:rPr>
                <w:rFonts w:ascii="Arial" w:eastAsia="Calibri" w:hAnsi="Arial" w:cs="Arial"/>
                <w:sz w:val="20"/>
                <w:szCs w:val="20"/>
              </w:rPr>
            </w:pPr>
          </w:p>
          <w:p w:rsidR="00A17ABB" w:rsidRPr="00AD047B" w:rsidRDefault="00A17ABB" w:rsidP="00275E2F">
            <w:pPr>
              <w:rPr>
                <w:rFonts w:ascii="Arial" w:eastAsia="Calibri" w:hAnsi="Arial" w:cs="Arial"/>
                <w:sz w:val="20"/>
                <w:szCs w:val="20"/>
              </w:rPr>
            </w:pPr>
            <w:r w:rsidRPr="00AD047B">
              <w:rPr>
                <w:rFonts w:ascii="Arial" w:eastAsia="Calibri" w:hAnsi="Arial" w:cs="Arial"/>
                <w:sz w:val="20"/>
                <w:szCs w:val="20"/>
              </w:rPr>
              <w:t xml:space="preserve">Project: </w:t>
            </w:r>
            <w:r>
              <w:rPr>
                <w:rFonts w:ascii="Arial" w:eastAsia="Calibri" w:hAnsi="Arial" w:cs="Arial"/>
                <w:sz w:val="20"/>
                <w:szCs w:val="20"/>
                <w:u w:val="single"/>
              </w:rPr>
              <w:t xml:space="preserve">                               </w:t>
            </w:r>
            <w:r w:rsidRPr="00AD047B">
              <w:rPr>
                <w:rFonts w:ascii="Arial" w:eastAsia="Calibri" w:hAnsi="Arial" w:cs="Arial"/>
                <w:sz w:val="20"/>
                <w:szCs w:val="20"/>
              </w:rPr>
              <w:t xml:space="preserve">                                                                                                        </w:t>
            </w:r>
            <w:r>
              <w:rPr>
                <w:rFonts w:ascii="Arial" w:eastAsia="Calibri" w:hAnsi="Arial" w:cs="Arial"/>
                <w:sz w:val="20"/>
                <w:szCs w:val="20"/>
              </w:rPr>
              <w:t xml:space="preserve">                      </w:t>
            </w:r>
            <w:r w:rsidRPr="00AD047B">
              <w:rPr>
                <w:rFonts w:ascii="Arial" w:eastAsia="Calibri" w:hAnsi="Arial" w:cs="Arial"/>
                <w:sz w:val="20"/>
                <w:szCs w:val="20"/>
              </w:rPr>
              <w:t xml:space="preserve">  Date:__________</w:t>
            </w:r>
          </w:p>
          <w:p w:rsidR="00A17ABB" w:rsidRPr="00AD047B" w:rsidRDefault="00A17ABB" w:rsidP="00275E2F">
            <w:pPr>
              <w:spacing w:line="276" w:lineRule="auto"/>
              <w:rPr>
                <w:rFonts w:ascii="Arial" w:eastAsia="Calibri" w:hAnsi="Arial" w:cs="Arial"/>
                <w:sz w:val="20"/>
                <w:szCs w:val="20"/>
              </w:rPr>
            </w:pPr>
            <w:r w:rsidRPr="00AD047B">
              <w:rPr>
                <w:rFonts w:ascii="Arial" w:eastAsia="Calibri" w:hAnsi="Arial" w:cs="Arial"/>
                <w:sz w:val="20"/>
                <w:szCs w:val="20"/>
              </w:rPr>
              <w:t xml:space="preserve">Client: _________________________                                                                                    </w:t>
            </w:r>
            <w:r>
              <w:rPr>
                <w:rFonts w:ascii="Arial" w:eastAsia="Calibri" w:hAnsi="Arial" w:cs="Arial"/>
                <w:sz w:val="20"/>
                <w:szCs w:val="20"/>
              </w:rPr>
              <w:t xml:space="preserve">                            </w:t>
            </w:r>
            <w:r w:rsidRPr="00AD047B">
              <w:rPr>
                <w:rFonts w:ascii="Arial" w:eastAsia="Calibri" w:hAnsi="Arial" w:cs="Arial"/>
                <w:sz w:val="20"/>
                <w:szCs w:val="20"/>
              </w:rPr>
              <w:t>Page n</w:t>
            </w:r>
            <w:r w:rsidRPr="00AD047B">
              <w:rPr>
                <w:rFonts w:ascii="Arial" w:eastAsia="Calibri" w:hAnsi="Arial" w:cs="Arial"/>
                <w:sz w:val="20"/>
                <w:szCs w:val="20"/>
                <w:u w:val="single"/>
              </w:rPr>
              <w:t>o</w:t>
            </w:r>
            <w:r>
              <w:rPr>
                <w:rFonts w:ascii="Arial" w:eastAsia="Calibri" w:hAnsi="Arial" w:cs="Arial"/>
                <w:sz w:val="20"/>
                <w:szCs w:val="20"/>
              </w:rPr>
              <w:t xml:space="preserve"> ___</w:t>
            </w:r>
            <w:r>
              <w:t xml:space="preserve"> </w:t>
            </w:r>
            <w:r w:rsidRPr="00AD047B">
              <w:rPr>
                <w:rFonts w:ascii="Arial" w:eastAsia="Calibri" w:hAnsi="Arial" w:cs="Arial"/>
                <w:sz w:val="20"/>
                <w:szCs w:val="20"/>
              </w:rPr>
              <w:t>of ______</w:t>
            </w:r>
          </w:p>
          <w:p w:rsidR="00A17ABB" w:rsidRPr="00AD047B" w:rsidRDefault="00A17ABB" w:rsidP="00275E2F">
            <w:pPr>
              <w:spacing w:line="276" w:lineRule="auto"/>
              <w:rPr>
                <w:rFonts w:ascii="Arial" w:eastAsia="Calibri" w:hAnsi="Arial" w:cs="Arial"/>
                <w:sz w:val="20"/>
                <w:szCs w:val="20"/>
              </w:rPr>
            </w:pPr>
            <w:r w:rsidRPr="00AD047B">
              <w:rPr>
                <w:rFonts w:ascii="Arial" w:eastAsia="Calibri" w:hAnsi="Arial" w:cs="Arial"/>
                <w:sz w:val="20"/>
                <w:szCs w:val="20"/>
              </w:rPr>
              <w:t xml:space="preserve">Contractor: _____________________                                                                                                    </w:t>
            </w:r>
            <w:r>
              <w:rPr>
                <w:rFonts w:ascii="Arial" w:eastAsia="Calibri" w:hAnsi="Arial" w:cs="Arial"/>
                <w:sz w:val="20"/>
                <w:szCs w:val="20"/>
              </w:rPr>
              <w:t xml:space="preserve">                        </w:t>
            </w:r>
          </w:p>
          <w:p w:rsidR="00A17ABB" w:rsidRPr="00AD047B" w:rsidRDefault="00A17ABB" w:rsidP="00275E2F">
            <w:pPr>
              <w:spacing w:line="276" w:lineRule="auto"/>
              <w:rPr>
                <w:rFonts w:ascii="Arial" w:eastAsia="Calibri" w:hAnsi="Arial" w:cs="Arial"/>
                <w:sz w:val="20"/>
                <w:szCs w:val="20"/>
              </w:rPr>
            </w:pPr>
            <w:r w:rsidRPr="00AD047B">
              <w:rPr>
                <w:rFonts w:ascii="Arial" w:eastAsia="Calibri" w:hAnsi="Arial" w:cs="Arial"/>
                <w:sz w:val="20"/>
                <w:szCs w:val="20"/>
              </w:rPr>
              <w:t>Consultant:______________________</w:t>
            </w:r>
          </w:p>
          <w:p w:rsidR="00A17ABB" w:rsidRPr="00AD047B" w:rsidRDefault="00A17ABB" w:rsidP="00275E2F">
            <w:pPr>
              <w:spacing w:line="276" w:lineRule="auto"/>
              <w:rPr>
                <w:rFonts w:ascii="Arial" w:eastAsia="Calibri" w:hAnsi="Arial" w:cs="Arial"/>
                <w:sz w:val="20"/>
                <w:szCs w:val="20"/>
              </w:rPr>
            </w:pPr>
            <w:r w:rsidRPr="00AD047B">
              <w:rPr>
                <w:rFonts w:ascii="Arial" w:eastAsia="Calibri" w:hAnsi="Arial" w:cs="Arial"/>
                <w:sz w:val="20"/>
                <w:szCs w:val="20"/>
              </w:rPr>
              <w:t>Address: -------------------------------------------</w:t>
            </w:r>
          </w:p>
          <w:p w:rsidR="00A17ABB" w:rsidRDefault="00A17ABB" w:rsidP="00275E2F">
            <w:pPr>
              <w:spacing w:line="276" w:lineRule="auto"/>
              <w:rPr>
                <w:rFonts w:eastAsia="Calibri"/>
                <w:szCs w:val="24"/>
              </w:rPr>
            </w:pPr>
            <w:r w:rsidRPr="00CE4CBD">
              <w:rPr>
                <w:rFonts w:ascii="Arial" w:eastAsia="Calibri" w:hAnsi="Arial" w:cs="Arial"/>
                <w:sz w:val="20"/>
                <w:szCs w:val="20"/>
              </w:rPr>
              <w:t xml:space="preserve">                                                                                           </w:t>
            </w:r>
            <w:r>
              <w:rPr>
                <w:rFonts w:ascii="Arial" w:eastAsia="Calibri" w:hAnsi="Arial" w:cs="Arial"/>
                <w:sz w:val="20"/>
                <w:szCs w:val="20"/>
              </w:rPr>
              <w:t xml:space="preserve">                          </w:t>
            </w:r>
          </w:p>
        </w:tc>
      </w:tr>
      <w:tr w:rsidR="00A17ABB" w:rsidTr="00275E2F">
        <w:trPr>
          <w:trHeight w:val="413"/>
        </w:trPr>
        <w:tc>
          <w:tcPr>
            <w:tcW w:w="4158" w:type="dxa"/>
            <w:gridSpan w:val="6"/>
          </w:tcPr>
          <w:p w:rsidR="00A17ABB" w:rsidRDefault="00A17ABB" w:rsidP="00275E2F">
            <w:pPr>
              <w:rPr>
                <w:rFonts w:eastAsia="Calibri"/>
                <w:szCs w:val="24"/>
              </w:rPr>
            </w:pPr>
          </w:p>
        </w:tc>
        <w:tc>
          <w:tcPr>
            <w:tcW w:w="2250" w:type="dxa"/>
            <w:gridSpan w:val="3"/>
          </w:tcPr>
          <w:p w:rsidR="00A17ABB" w:rsidRDefault="00A17ABB" w:rsidP="00275E2F">
            <w:pPr>
              <w:rPr>
                <w:rFonts w:eastAsia="Calibri"/>
                <w:szCs w:val="24"/>
              </w:rPr>
            </w:pPr>
            <w:r w:rsidRPr="00564958">
              <w:rPr>
                <w:rFonts w:eastAsia="Calibri"/>
                <w:szCs w:val="24"/>
              </w:rPr>
              <w:t>Number of</w:t>
            </w:r>
          </w:p>
        </w:tc>
        <w:tc>
          <w:tcPr>
            <w:tcW w:w="4950" w:type="dxa"/>
            <w:gridSpan w:val="6"/>
          </w:tcPr>
          <w:p w:rsidR="00A17ABB" w:rsidRPr="00564958" w:rsidRDefault="00A17ABB" w:rsidP="00275E2F">
            <w:pPr>
              <w:tabs>
                <w:tab w:val="left" w:pos="903"/>
              </w:tabs>
              <w:rPr>
                <w:rFonts w:ascii="Nyala" w:hAnsi="Nyala"/>
                <w:sz w:val="18"/>
                <w:szCs w:val="18"/>
              </w:rPr>
            </w:pPr>
            <w:r w:rsidRPr="00564958">
              <w:rPr>
                <w:sz w:val="18"/>
                <w:szCs w:val="18"/>
              </w:rPr>
              <w:tab/>
            </w:r>
            <m:oMath>
              <m:r>
                <w:rPr>
                  <w:rFonts w:ascii="Cambria Math" w:hAnsi="Cambria Math"/>
                  <w:sz w:val="22"/>
                  <w:szCs w:val="18"/>
                </w:rPr>
                <m:t>∑</m:t>
              </m:r>
            </m:oMath>
            <w:r w:rsidRPr="00564958">
              <w:rPr>
                <w:sz w:val="22"/>
                <w:szCs w:val="18"/>
              </w:rPr>
              <w:t xml:space="preserve"> </w:t>
            </w:r>
            <w:r w:rsidRPr="00564958">
              <w:rPr>
                <w:rFonts w:ascii="Nyala" w:hAnsi="Nyala"/>
                <w:sz w:val="22"/>
                <w:szCs w:val="18"/>
              </w:rPr>
              <w:t>L For each diameter</w:t>
            </w:r>
          </w:p>
        </w:tc>
        <w:tc>
          <w:tcPr>
            <w:tcW w:w="990" w:type="dxa"/>
            <w:vMerge w:val="restart"/>
          </w:tcPr>
          <w:p w:rsidR="00A17ABB" w:rsidRPr="00564958" w:rsidRDefault="00A17ABB" w:rsidP="00275E2F">
            <w:pPr>
              <w:rPr>
                <w:rFonts w:ascii="Arial" w:hAnsi="Arial" w:cs="Arial"/>
                <w:sz w:val="18"/>
                <w:szCs w:val="18"/>
              </w:rPr>
            </w:pPr>
            <w:r w:rsidRPr="00564958">
              <w:rPr>
                <w:rFonts w:ascii="Arial" w:hAnsi="Arial" w:cs="Arial"/>
                <w:sz w:val="18"/>
                <w:szCs w:val="18"/>
              </w:rPr>
              <w:t xml:space="preserve">Remarks               </w:t>
            </w:r>
          </w:p>
        </w:tc>
      </w:tr>
      <w:tr w:rsidR="00A17ABB" w:rsidTr="00275E2F">
        <w:trPr>
          <w:trHeight w:val="413"/>
        </w:trPr>
        <w:tc>
          <w:tcPr>
            <w:tcW w:w="468" w:type="dxa"/>
          </w:tcPr>
          <w:p w:rsidR="00A17ABB" w:rsidRPr="00564958" w:rsidRDefault="00A17ABB" w:rsidP="00275E2F">
            <w:pPr>
              <w:rPr>
                <w:rFonts w:ascii="Arial" w:hAnsi="Arial" w:cs="Arial"/>
                <w:sz w:val="18"/>
                <w:szCs w:val="20"/>
              </w:rPr>
            </w:pPr>
            <w:r w:rsidRPr="00564958">
              <w:rPr>
                <w:rFonts w:ascii="Arial" w:hAnsi="Arial" w:cs="Arial"/>
                <w:sz w:val="18"/>
                <w:szCs w:val="20"/>
              </w:rPr>
              <w:t>`</w:t>
            </w:r>
          </w:p>
          <w:p w:rsidR="00A17ABB" w:rsidRPr="00564958" w:rsidRDefault="00A17ABB" w:rsidP="00275E2F">
            <w:pPr>
              <w:rPr>
                <w:rFonts w:ascii="Arial" w:hAnsi="Arial" w:cs="Arial"/>
                <w:sz w:val="18"/>
                <w:szCs w:val="20"/>
              </w:rPr>
            </w:pPr>
            <w:r w:rsidRPr="00564958">
              <w:rPr>
                <w:rFonts w:ascii="Arial" w:hAnsi="Arial" w:cs="Arial"/>
                <w:sz w:val="18"/>
                <w:szCs w:val="20"/>
              </w:rPr>
              <w:t>N</w:t>
            </w:r>
            <w:r w:rsidRPr="00564958">
              <w:rPr>
                <w:rFonts w:ascii="Arial" w:hAnsi="Arial" w:cs="Arial"/>
                <w:sz w:val="18"/>
                <w:szCs w:val="20"/>
                <w:u w:val="single"/>
              </w:rPr>
              <w:t>o</w:t>
            </w:r>
          </w:p>
        </w:tc>
        <w:tc>
          <w:tcPr>
            <w:tcW w:w="900" w:type="dxa"/>
          </w:tcPr>
          <w:p w:rsidR="00A17ABB" w:rsidRPr="00564958" w:rsidRDefault="00A17ABB" w:rsidP="00275E2F">
            <w:pPr>
              <w:rPr>
                <w:rFonts w:ascii="Arial" w:hAnsi="Arial" w:cs="Arial"/>
                <w:sz w:val="18"/>
                <w:szCs w:val="20"/>
              </w:rPr>
            </w:pPr>
          </w:p>
          <w:p w:rsidR="00A17ABB" w:rsidRPr="00564958" w:rsidRDefault="00A17ABB" w:rsidP="00275E2F">
            <w:pPr>
              <w:rPr>
                <w:rFonts w:ascii="Arial" w:hAnsi="Arial" w:cs="Arial"/>
                <w:sz w:val="18"/>
                <w:szCs w:val="20"/>
              </w:rPr>
            </w:pPr>
            <w:r w:rsidRPr="00564958">
              <w:rPr>
                <w:rFonts w:ascii="Arial" w:hAnsi="Arial" w:cs="Arial"/>
                <w:sz w:val="18"/>
                <w:szCs w:val="20"/>
              </w:rPr>
              <w:t>Location</w:t>
            </w:r>
          </w:p>
        </w:tc>
        <w:tc>
          <w:tcPr>
            <w:tcW w:w="540" w:type="dxa"/>
          </w:tcPr>
          <w:p w:rsidR="00A17ABB" w:rsidRPr="00564958" w:rsidRDefault="00A17ABB" w:rsidP="00275E2F">
            <w:pPr>
              <w:rPr>
                <w:rFonts w:ascii="Arial" w:hAnsi="Arial" w:cs="Arial"/>
                <w:sz w:val="18"/>
                <w:szCs w:val="20"/>
              </w:rPr>
            </w:pPr>
            <w:r w:rsidRPr="00564958">
              <w:rPr>
                <w:rFonts w:ascii="Arial" w:hAnsi="Arial" w:cs="Arial"/>
                <w:sz w:val="18"/>
                <w:szCs w:val="20"/>
              </w:rPr>
              <w:t>Bar</w:t>
            </w:r>
          </w:p>
          <w:p w:rsidR="00A17ABB" w:rsidRPr="00564958" w:rsidRDefault="00A17ABB" w:rsidP="00275E2F">
            <w:pPr>
              <w:rPr>
                <w:rFonts w:ascii="Arial" w:hAnsi="Arial" w:cs="Arial"/>
                <w:sz w:val="18"/>
                <w:szCs w:val="20"/>
              </w:rPr>
            </w:pPr>
            <w:r w:rsidRPr="00564958">
              <w:rPr>
                <w:rFonts w:ascii="Arial" w:hAnsi="Arial" w:cs="Arial"/>
                <w:sz w:val="18"/>
                <w:szCs w:val="20"/>
              </w:rPr>
              <w:t xml:space="preserve"> N</w:t>
            </w:r>
            <w:r w:rsidRPr="00564958">
              <w:rPr>
                <w:rFonts w:ascii="Arial" w:hAnsi="Arial" w:cs="Arial"/>
                <w:sz w:val="18"/>
                <w:szCs w:val="20"/>
                <w:u w:val="single"/>
              </w:rPr>
              <w:t>o</w:t>
            </w:r>
          </w:p>
        </w:tc>
        <w:tc>
          <w:tcPr>
            <w:tcW w:w="810" w:type="dxa"/>
          </w:tcPr>
          <w:p w:rsidR="00A17ABB" w:rsidRPr="00564958" w:rsidRDefault="00A17ABB" w:rsidP="00275E2F">
            <w:pPr>
              <w:rPr>
                <w:rFonts w:ascii="Arial" w:hAnsi="Arial" w:cs="Arial"/>
                <w:sz w:val="18"/>
                <w:szCs w:val="20"/>
              </w:rPr>
            </w:pPr>
          </w:p>
          <w:p w:rsidR="00A17ABB" w:rsidRPr="00564958" w:rsidRDefault="00A17ABB" w:rsidP="00275E2F">
            <w:pPr>
              <w:rPr>
                <w:rFonts w:ascii="Arial" w:hAnsi="Arial" w:cs="Arial"/>
                <w:sz w:val="18"/>
                <w:szCs w:val="20"/>
              </w:rPr>
            </w:pPr>
            <w:r w:rsidRPr="00564958">
              <w:rPr>
                <w:rFonts w:ascii="Arial" w:hAnsi="Arial" w:cs="Arial"/>
                <w:sz w:val="18"/>
                <w:szCs w:val="20"/>
              </w:rPr>
              <w:t xml:space="preserve">      Shape</w:t>
            </w:r>
          </w:p>
        </w:tc>
        <w:tc>
          <w:tcPr>
            <w:tcW w:w="720" w:type="dxa"/>
          </w:tcPr>
          <w:p w:rsidR="00A17ABB" w:rsidRPr="00564958" w:rsidRDefault="00A17ABB" w:rsidP="00275E2F">
            <w:pPr>
              <w:rPr>
                <w:rFonts w:ascii="Arial" w:hAnsi="Arial" w:cs="Arial"/>
                <w:sz w:val="18"/>
                <w:szCs w:val="20"/>
              </w:rPr>
            </w:pPr>
            <w:r w:rsidRPr="00564958">
              <w:rPr>
                <w:rFonts w:ascii="Arial" w:hAnsi="Arial" w:cs="Arial"/>
                <w:sz w:val="18"/>
                <w:szCs w:val="20"/>
              </w:rPr>
              <w:t>Dia.</w:t>
            </w:r>
          </w:p>
          <w:p w:rsidR="00A17ABB" w:rsidRPr="00564958" w:rsidRDefault="00A17ABB" w:rsidP="00275E2F">
            <w:pPr>
              <w:rPr>
                <w:rFonts w:ascii="Arial" w:hAnsi="Arial" w:cs="Arial"/>
                <w:sz w:val="18"/>
                <w:szCs w:val="20"/>
              </w:rPr>
            </w:pPr>
            <w:r w:rsidRPr="00564958">
              <w:rPr>
                <w:rFonts w:ascii="Arial" w:hAnsi="Arial" w:cs="Arial"/>
                <w:sz w:val="18"/>
                <w:szCs w:val="20"/>
              </w:rPr>
              <w:t>(mm)</w:t>
            </w:r>
          </w:p>
        </w:tc>
        <w:tc>
          <w:tcPr>
            <w:tcW w:w="720" w:type="dxa"/>
          </w:tcPr>
          <w:p w:rsidR="00A17ABB" w:rsidRPr="00564958" w:rsidRDefault="00A17ABB" w:rsidP="00275E2F">
            <w:pPr>
              <w:rPr>
                <w:rFonts w:ascii="Arial" w:hAnsi="Arial" w:cs="Arial"/>
                <w:sz w:val="18"/>
                <w:szCs w:val="20"/>
              </w:rPr>
            </w:pPr>
          </w:p>
          <w:p w:rsidR="00A17ABB" w:rsidRPr="00564958" w:rsidRDefault="00A17ABB" w:rsidP="00275E2F">
            <w:pPr>
              <w:rPr>
                <w:rFonts w:ascii="Arial" w:hAnsi="Arial" w:cs="Arial"/>
                <w:sz w:val="18"/>
                <w:szCs w:val="20"/>
              </w:rPr>
            </w:pPr>
            <w:r w:rsidRPr="00564958">
              <w:rPr>
                <w:rFonts w:ascii="Arial" w:hAnsi="Arial" w:cs="Arial"/>
                <w:sz w:val="18"/>
                <w:szCs w:val="20"/>
              </w:rPr>
              <w:t>length</w:t>
            </w:r>
          </w:p>
        </w:tc>
        <w:tc>
          <w:tcPr>
            <w:tcW w:w="540" w:type="dxa"/>
          </w:tcPr>
          <w:p w:rsidR="00A17ABB" w:rsidRPr="00564958" w:rsidRDefault="00A17ABB" w:rsidP="00275E2F">
            <w:pPr>
              <w:rPr>
                <w:rFonts w:ascii="Arial" w:hAnsi="Arial" w:cs="Arial"/>
                <w:sz w:val="18"/>
                <w:szCs w:val="20"/>
              </w:rPr>
            </w:pPr>
          </w:p>
          <w:p w:rsidR="00A17ABB" w:rsidRPr="00564958" w:rsidRDefault="00A17ABB" w:rsidP="00275E2F">
            <w:pPr>
              <w:ind w:hanging="108"/>
              <w:rPr>
                <w:rFonts w:ascii="Arial" w:hAnsi="Arial" w:cs="Arial"/>
                <w:sz w:val="18"/>
                <w:szCs w:val="20"/>
              </w:rPr>
            </w:pPr>
            <w:r w:rsidRPr="00564958">
              <w:rPr>
                <w:rFonts w:ascii="Arial" w:hAnsi="Arial" w:cs="Arial"/>
                <w:sz w:val="18"/>
                <w:szCs w:val="20"/>
              </w:rPr>
              <w:t>Bars</w:t>
            </w:r>
          </w:p>
        </w:tc>
        <w:tc>
          <w:tcPr>
            <w:tcW w:w="810" w:type="dxa"/>
          </w:tcPr>
          <w:p w:rsidR="00A17ABB" w:rsidRPr="00564958" w:rsidRDefault="00A17ABB" w:rsidP="00275E2F">
            <w:pPr>
              <w:rPr>
                <w:rFonts w:ascii="Arial" w:hAnsi="Arial" w:cs="Arial"/>
                <w:sz w:val="18"/>
                <w:szCs w:val="20"/>
              </w:rPr>
            </w:pPr>
          </w:p>
          <w:p w:rsidR="00A17ABB" w:rsidRPr="00564958" w:rsidRDefault="00A17ABB" w:rsidP="00275E2F">
            <w:pPr>
              <w:ind w:hanging="110"/>
              <w:rPr>
                <w:rFonts w:ascii="Arial" w:hAnsi="Arial" w:cs="Arial"/>
                <w:sz w:val="18"/>
                <w:szCs w:val="20"/>
              </w:rPr>
            </w:pPr>
            <w:r w:rsidRPr="00564958">
              <w:rPr>
                <w:rFonts w:ascii="Arial" w:hAnsi="Arial" w:cs="Arial"/>
                <w:sz w:val="18"/>
                <w:szCs w:val="20"/>
              </w:rPr>
              <w:t>member</w:t>
            </w:r>
          </w:p>
        </w:tc>
        <w:tc>
          <w:tcPr>
            <w:tcW w:w="900" w:type="dxa"/>
          </w:tcPr>
          <w:p w:rsidR="00A17ABB" w:rsidRPr="00564958" w:rsidRDefault="00A17ABB" w:rsidP="00275E2F">
            <w:pPr>
              <w:ind w:hanging="108"/>
              <w:rPr>
                <w:rFonts w:ascii="Arial" w:hAnsi="Arial" w:cs="Arial"/>
                <w:sz w:val="18"/>
                <w:szCs w:val="20"/>
              </w:rPr>
            </w:pPr>
            <w:r w:rsidRPr="00564958">
              <w:rPr>
                <w:rFonts w:ascii="Arial" w:hAnsi="Arial" w:cs="Arial"/>
                <w:sz w:val="18"/>
                <w:szCs w:val="20"/>
              </w:rPr>
              <w:t>Total bars</w:t>
            </w:r>
          </w:p>
        </w:tc>
        <w:tc>
          <w:tcPr>
            <w:tcW w:w="810" w:type="dxa"/>
          </w:tcPr>
          <w:p w:rsidR="00A17ABB" w:rsidRPr="00564958" w:rsidRDefault="00A17ABB" w:rsidP="00275E2F">
            <w:pPr>
              <w:rPr>
                <w:sz w:val="18"/>
                <w:szCs w:val="18"/>
              </w:rPr>
            </w:pPr>
            <w:r w:rsidRPr="00564958">
              <w:rPr>
                <w:sz w:val="18"/>
                <w:szCs w:val="18"/>
              </w:rPr>
              <w:t>Ø6mm</w:t>
            </w:r>
          </w:p>
        </w:tc>
        <w:tc>
          <w:tcPr>
            <w:tcW w:w="810" w:type="dxa"/>
          </w:tcPr>
          <w:p w:rsidR="00A17ABB" w:rsidRPr="00564958" w:rsidRDefault="00A17ABB" w:rsidP="00275E2F">
            <w:pPr>
              <w:rPr>
                <w:sz w:val="18"/>
                <w:szCs w:val="18"/>
              </w:rPr>
            </w:pPr>
            <w:r w:rsidRPr="00564958">
              <w:rPr>
                <w:sz w:val="18"/>
                <w:szCs w:val="18"/>
              </w:rPr>
              <w:t>Ø8mm</w:t>
            </w:r>
          </w:p>
        </w:tc>
        <w:tc>
          <w:tcPr>
            <w:tcW w:w="810" w:type="dxa"/>
          </w:tcPr>
          <w:p w:rsidR="00A17ABB" w:rsidRPr="00564958" w:rsidRDefault="00A17ABB" w:rsidP="00275E2F">
            <w:pPr>
              <w:rPr>
                <w:sz w:val="18"/>
                <w:szCs w:val="18"/>
              </w:rPr>
            </w:pPr>
            <w:r w:rsidRPr="00564958">
              <w:rPr>
                <w:sz w:val="18"/>
                <w:szCs w:val="18"/>
              </w:rPr>
              <w:t>Ø10mm</w:t>
            </w:r>
          </w:p>
        </w:tc>
        <w:tc>
          <w:tcPr>
            <w:tcW w:w="810" w:type="dxa"/>
          </w:tcPr>
          <w:p w:rsidR="00A17ABB" w:rsidRPr="00564958" w:rsidRDefault="00A17ABB" w:rsidP="00275E2F">
            <w:pPr>
              <w:rPr>
                <w:sz w:val="18"/>
                <w:szCs w:val="18"/>
              </w:rPr>
            </w:pPr>
            <w:r w:rsidRPr="00564958">
              <w:rPr>
                <w:sz w:val="18"/>
                <w:szCs w:val="18"/>
              </w:rPr>
              <w:t>Ø12mm</w:t>
            </w:r>
          </w:p>
        </w:tc>
        <w:tc>
          <w:tcPr>
            <w:tcW w:w="810" w:type="dxa"/>
          </w:tcPr>
          <w:p w:rsidR="00A17ABB" w:rsidRPr="00564958" w:rsidRDefault="00A17ABB" w:rsidP="00275E2F">
            <w:pPr>
              <w:rPr>
                <w:sz w:val="18"/>
                <w:szCs w:val="18"/>
              </w:rPr>
            </w:pPr>
            <w:r w:rsidRPr="00564958">
              <w:rPr>
                <w:sz w:val="18"/>
                <w:szCs w:val="18"/>
              </w:rPr>
              <w:t>Ø14mm</w:t>
            </w:r>
          </w:p>
        </w:tc>
        <w:tc>
          <w:tcPr>
            <w:tcW w:w="900" w:type="dxa"/>
          </w:tcPr>
          <w:p w:rsidR="00A17ABB" w:rsidRPr="00564958" w:rsidRDefault="00A17ABB" w:rsidP="00275E2F">
            <w:pPr>
              <w:rPr>
                <w:sz w:val="18"/>
                <w:szCs w:val="18"/>
              </w:rPr>
            </w:pPr>
            <w:r w:rsidRPr="00564958">
              <w:rPr>
                <w:sz w:val="18"/>
                <w:szCs w:val="18"/>
              </w:rPr>
              <w:t>Ø16mm</w:t>
            </w:r>
          </w:p>
        </w:tc>
        <w:tc>
          <w:tcPr>
            <w:tcW w:w="990" w:type="dxa"/>
            <w:vMerge/>
          </w:tcPr>
          <w:p w:rsidR="00A17ABB" w:rsidRPr="00564958" w:rsidRDefault="00A17ABB" w:rsidP="00275E2F">
            <w:pPr>
              <w:rPr>
                <w:rFonts w:ascii="Arial" w:hAnsi="Arial" w:cs="Arial"/>
                <w:sz w:val="18"/>
                <w:szCs w:val="18"/>
              </w:rPr>
            </w:pPr>
          </w:p>
        </w:tc>
      </w:tr>
      <w:tr w:rsidR="00A17ABB" w:rsidTr="00275E2F">
        <w:tc>
          <w:tcPr>
            <w:tcW w:w="468" w:type="dxa"/>
          </w:tcPr>
          <w:p w:rsidR="00A17ABB" w:rsidRDefault="00A17ABB" w:rsidP="00275E2F">
            <w:pPr>
              <w:rPr>
                <w:rFonts w:eastAsia="Calibri"/>
                <w:szCs w:val="24"/>
              </w:rPr>
            </w:pPr>
          </w:p>
        </w:tc>
        <w:tc>
          <w:tcPr>
            <w:tcW w:w="900" w:type="dxa"/>
          </w:tcPr>
          <w:p w:rsidR="00A17ABB" w:rsidRDefault="00A17ABB" w:rsidP="00275E2F">
            <w:pPr>
              <w:rPr>
                <w:rFonts w:eastAsia="Calibri"/>
                <w:szCs w:val="24"/>
              </w:rPr>
            </w:pPr>
          </w:p>
        </w:tc>
        <w:tc>
          <w:tcPr>
            <w:tcW w:w="54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720" w:type="dxa"/>
          </w:tcPr>
          <w:p w:rsidR="00A17ABB" w:rsidRDefault="00A17ABB" w:rsidP="00275E2F">
            <w:pPr>
              <w:rPr>
                <w:rFonts w:eastAsia="Calibri"/>
                <w:szCs w:val="24"/>
              </w:rPr>
            </w:pPr>
          </w:p>
        </w:tc>
        <w:tc>
          <w:tcPr>
            <w:tcW w:w="720" w:type="dxa"/>
          </w:tcPr>
          <w:p w:rsidR="00A17ABB" w:rsidRDefault="00A17ABB" w:rsidP="00275E2F">
            <w:pPr>
              <w:rPr>
                <w:rFonts w:eastAsia="Calibri"/>
                <w:szCs w:val="24"/>
              </w:rPr>
            </w:pPr>
          </w:p>
        </w:tc>
        <w:tc>
          <w:tcPr>
            <w:tcW w:w="54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90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900" w:type="dxa"/>
          </w:tcPr>
          <w:p w:rsidR="00A17ABB" w:rsidRDefault="00A17ABB" w:rsidP="00275E2F">
            <w:pPr>
              <w:rPr>
                <w:rFonts w:eastAsia="Calibri"/>
                <w:szCs w:val="24"/>
              </w:rPr>
            </w:pPr>
          </w:p>
        </w:tc>
        <w:tc>
          <w:tcPr>
            <w:tcW w:w="990" w:type="dxa"/>
          </w:tcPr>
          <w:p w:rsidR="00A17ABB" w:rsidRDefault="00A17ABB" w:rsidP="00275E2F">
            <w:pPr>
              <w:rPr>
                <w:rFonts w:eastAsia="Calibri"/>
                <w:szCs w:val="24"/>
              </w:rPr>
            </w:pPr>
          </w:p>
        </w:tc>
      </w:tr>
      <w:tr w:rsidR="00A17ABB" w:rsidTr="00275E2F">
        <w:tc>
          <w:tcPr>
            <w:tcW w:w="468" w:type="dxa"/>
          </w:tcPr>
          <w:p w:rsidR="00A17ABB" w:rsidRDefault="00A17ABB" w:rsidP="00275E2F">
            <w:pPr>
              <w:rPr>
                <w:rFonts w:eastAsia="Calibri"/>
                <w:szCs w:val="24"/>
              </w:rPr>
            </w:pPr>
          </w:p>
        </w:tc>
        <w:tc>
          <w:tcPr>
            <w:tcW w:w="900" w:type="dxa"/>
          </w:tcPr>
          <w:p w:rsidR="00A17ABB" w:rsidRDefault="00A17ABB" w:rsidP="00275E2F">
            <w:pPr>
              <w:rPr>
                <w:rFonts w:eastAsia="Calibri"/>
                <w:szCs w:val="24"/>
              </w:rPr>
            </w:pPr>
          </w:p>
        </w:tc>
        <w:tc>
          <w:tcPr>
            <w:tcW w:w="54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720" w:type="dxa"/>
          </w:tcPr>
          <w:p w:rsidR="00A17ABB" w:rsidRDefault="00A17ABB" w:rsidP="00275E2F">
            <w:pPr>
              <w:rPr>
                <w:rFonts w:eastAsia="Calibri"/>
                <w:szCs w:val="24"/>
              </w:rPr>
            </w:pPr>
          </w:p>
        </w:tc>
        <w:tc>
          <w:tcPr>
            <w:tcW w:w="720" w:type="dxa"/>
          </w:tcPr>
          <w:p w:rsidR="00A17ABB" w:rsidRDefault="00A17ABB" w:rsidP="00275E2F">
            <w:pPr>
              <w:rPr>
                <w:rFonts w:eastAsia="Calibri"/>
                <w:szCs w:val="24"/>
              </w:rPr>
            </w:pPr>
          </w:p>
        </w:tc>
        <w:tc>
          <w:tcPr>
            <w:tcW w:w="54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90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900" w:type="dxa"/>
          </w:tcPr>
          <w:p w:rsidR="00A17ABB" w:rsidRDefault="00A17ABB" w:rsidP="00275E2F">
            <w:pPr>
              <w:rPr>
                <w:rFonts w:eastAsia="Calibri"/>
                <w:szCs w:val="24"/>
              </w:rPr>
            </w:pPr>
          </w:p>
        </w:tc>
        <w:tc>
          <w:tcPr>
            <w:tcW w:w="990" w:type="dxa"/>
          </w:tcPr>
          <w:p w:rsidR="00A17ABB" w:rsidRDefault="00A17ABB" w:rsidP="00275E2F">
            <w:pPr>
              <w:rPr>
                <w:rFonts w:eastAsia="Calibri"/>
                <w:szCs w:val="24"/>
              </w:rPr>
            </w:pPr>
          </w:p>
        </w:tc>
      </w:tr>
      <w:tr w:rsidR="00A17ABB" w:rsidTr="00275E2F">
        <w:tc>
          <w:tcPr>
            <w:tcW w:w="468" w:type="dxa"/>
          </w:tcPr>
          <w:p w:rsidR="00A17ABB" w:rsidRDefault="00A17ABB" w:rsidP="00275E2F">
            <w:pPr>
              <w:rPr>
                <w:rFonts w:eastAsia="Calibri"/>
                <w:szCs w:val="24"/>
              </w:rPr>
            </w:pPr>
          </w:p>
        </w:tc>
        <w:tc>
          <w:tcPr>
            <w:tcW w:w="900" w:type="dxa"/>
          </w:tcPr>
          <w:p w:rsidR="00A17ABB" w:rsidRDefault="00A17ABB" w:rsidP="00275E2F">
            <w:pPr>
              <w:rPr>
                <w:rFonts w:eastAsia="Calibri"/>
                <w:szCs w:val="24"/>
              </w:rPr>
            </w:pPr>
          </w:p>
        </w:tc>
        <w:tc>
          <w:tcPr>
            <w:tcW w:w="54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720" w:type="dxa"/>
          </w:tcPr>
          <w:p w:rsidR="00A17ABB" w:rsidRDefault="00A17ABB" w:rsidP="00275E2F">
            <w:pPr>
              <w:rPr>
                <w:rFonts w:eastAsia="Calibri"/>
                <w:szCs w:val="24"/>
              </w:rPr>
            </w:pPr>
          </w:p>
        </w:tc>
        <w:tc>
          <w:tcPr>
            <w:tcW w:w="720" w:type="dxa"/>
          </w:tcPr>
          <w:p w:rsidR="00A17ABB" w:rsidRDefault="00A17ABB" w:rsidP="00275E2F">
            <w:pPr>
              <w:rPr>
                <w:rFonts w:eastAsia="Calibri"/>
                <w:szCs w:val="24"/>
              </w:rPr>
            </w:pPr>
          </w:p>
        </w:tc>
        <w:tc>
          <w:tcPr>
            <w:tcW w:w="54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90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900" w:type="dxa"/>
          </w:tcPr>
          <w:p w:rsidR="00A17ABB" w:rsidRDefault="00A17ABB" w:rsidP="00275E2F">
            <w:pPr>
              <w:rPr>
                <w:rFonts w:eastAsia="Calibri"/>
                <w:szCs w:val="24"/>
              </w:rPr>
            </w:pPr>
          </w:p>
        </w:tc>
        <w:tc>
          <w:tcPr>
            <w:tcW w:w="990" w:type="dxa"/>
          </w:tcPr>
          <w:p w:rsidR="00A17ABB" w:rsidRDefault="00A17ABB" w:rsidP="00275E2F">
            <w:pPr>
              <w:rPr>
                <w:rFonts w:eastAsia="Calibri"/>
                <w:szCs w:val="24"/>
              </w:rPr>
            </w:pPr>
          </w:p>
        </w:tc>
      </w:tr>
      <w:tr w:rsidR="00A17ABB" w:rsidTr="00275E2F">
        <w:tc>
          <w:tcPr>
            <w:tcW w:w="468" w:type="dxa"/>
          </w:tcPr>
          <w:p w:rsidR="00A17ABB" w:rsidRDefault="00A17ABB" w:rsidP="00275E2F">
            <w:pPr>
              <w:rPr>
                <w:rFonts w:eastAsia="Calibri"/>
                <w:szCs w:val="24"/>
              </w:rPr>
            </w:pPr>
          </w:p>
        </w:tc>
        <w:tc>
          <w:tcPr>
            <w:tcW w:w="900" w:type="dxa"/>
          </w:tcPr>
          <w:p w:rsidR="00A17ABB" w:rsidRDefault="00A17ABB" w:rsidP="00275E2F">
            <w:pPr>
              <w:rPr>
                <w:rFonts w:eastAsia="Calibri"/>
                <w:szCs w:val="24"/>
              </w:rPr>
            </w:pPr>
          </w:p>
        </w:tc>
        <w:tc>
          <w:tcPr>
            <w:tcW w:w="54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720" w:type="dxa"/>
          </w:tcPr>
          <w:p w:rsidR="00A17ABB" w:rsidRDefault="00A17ABB" w:rsidP="00275E2F">
            <w:pPr>
              <w:rPr>
                <w:rFonts w:eastAsia="Calibri"/>
                <w:szCs w:val="24"/>
              </w:rPr>
            </w:pPr>
          </w:p>
        </w:tc>
        <w:tc>
          <w:tcPr>
            <w:tcW w:w="720" w:type="dxa"/>
          </w:tcPr>
          <w:p w:rsidR="00A17ABB" w:rsidRDefault="00A17ABB" w:rsidP="00275E2F">
            <w:pPr>
              <w:rPr>
                <w:rFonts w:eastAsia="Calibri"/>
                <w:szCs w:val="24"/>
              </w:rPr>
            </w:pPr>
          </w:p>
        </w:tc>
        <w:tc>
          <w:tcPr>
            <w:tcW w:w="54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90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900" w:type="dxa"/>
          </w:tcPr>
          <w:p w:rsidR="00A17ABB" w:rsidRDefault="00A17ABB" w:rsidP="00275E2F">
            <w:pPr>
              <w:rPr>
                <w:rFonts w:eastAsia="Calibri"/>
                <w:szCs w:val="24"/>
              </w:rPr>
            </w:pPr>
          </w:p>
        </w:tc>
        <w:tc>
          <w:tcPr>
            <w:tcW w:w="990" w:type="dxa"/>
          </w:tcPr>
          <w:p w:rsidR="00A17ABB" w:rsidRDefault="00A17ABB" w:rsidP="00275E2F">
            <w:pPr>
              <w:rPr>
                <w:rFonts w:eastAsia="Calibri"/>
                <w:szCs w:val="24"/>
              </w:rPr>
            </w:pPr>
          </w:p>
        </w:tc>
      </w:tr>
      <w:tr w:rsidR="00A17ABB" w:rsidTr="00275E2F">
        <w:tc>
          <w:tcPr>
            <w:tcW w:w="468" w:type="dxa"/>
          </w:tcPr>
          <w:p w:rsidR="00A17ABB" w:rsidRDefault="00A17ABB" w:rsidP="00275E2F">
            <w:pPr>
              <w:rPr>
                <w:rFonts w:eastAsia="Calibri"/>
                <w:szCs w:val="24"/>
              </w:rPr>
            </w:pPr>
          </w:p>
        </w:tc>
        <w:tc>
          <w:tcPr>
            <w:tcW w:w="900" w:type="dxa"/>
          </w:tcPr>
          <w:p w:rsidR="00A17ABB" w:rsidRDefault="00A17ABB" w:rsidP="00275E2F">
            <w:pPr>
              <w:rPr>
                <w:rFonts w:eastAsia="Calibri"/>
                <w:szCs w:val="24"/>
              </w:rPr>
            </w:pPr>
          </w:p>
        </w:tc>
        <w:tc>
          <w:tcPr>
            <w:tcW w:w="54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720" w:type="dxa"/>
          </w:tcPr>
          <w:p w:rsidR="00A17ABB" w:rsidRDefault="00A17ABB" w:rsidP="00275E2F">
            <w:pPr>
              <w:rPr>
                <w:rFonts w:eastAsia="Calibri"/>
                <w:szCs w:val="24"/>
              </w:rPr>
            </w:pPr>
          </w:p>
        </w:tc>
        <w:tc>
          <w:tcPr>
            <w:tcW w:w="720" w:type="dxa"/>
          </w:tcPr>
          <w:p w:rsidR="00A17ABB" w:rsidRDefault="00A17ABB" w:rsidP="00275E2F">
            <w:pPr>
              <w:rPr>
                <w:rFonts w:eastAsia="Calibri"/>
                <w:szCs w:val="24"/>
              </w:rPr>
            </w:pPr>
          </w:p>
        </w:tc>
        <w:tc>
          <w:tcPr>
            <w:tcW w:w="54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90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900" w:type="dxa"/>
          </w:tcPr>
          <w:p w:rsidR="00A17ABB" w:rsidRDefault="00A17ABB" w:rsidP="00275E2F">
            <w:pPr>
              <w:rPr>
                <w:rFonts w:eastAsia="Calibri"/>
                <w:szCs w:val="24"/>
              </w:rPr>
            </w:pPr>
          </w:p>
        </w:tc>
        <w:tc>
          <w:tcPr>
            <w:tcW w:w="990" w:type="dxa"/>
          </w:tcPr>
          <w:p w:rsidR="00A17ABB" w:rsidRDefault="00A17ABB" w:rsidP="00275E2F">
            <w:pPr>
              <w:rPr>
                <w:rFonts w:eastAsia="Calibri"/>
                <w:szCs w:val="24"/>
              </w:rPr>
            </w:pPr>
          </w:p>
        </w:tc>
      </w:tr>
      <w:tr w:rsidR="00A17ABB" w:rsidTr="00275E2F">
        <w:tc>
          <w:tcPr>
            <w:tcW w:w="6408" w:type="dxa"/>
            <w:gridSpan w:val="9"/>
            <w:vMerge w:val="restart"/>
            <w:tcBorders>
              <w:left w:val="nil"/>
            </w:tcBorders>
          </w:tcPr>
          <w:p w:rsidR="00A17ABB" w:rsidRDefault="00A17ABB" w:rsidP="00634155">
            <w:pPr>
              <w:jc w:val="right"/>
              <w:rPr>
                <w:rFonts w:eastAsia="Calibri"/>
                <w:szCs w:val="24"/>
              </w:rPr>
            </w:pPr>
            <w:r w:rsidRPr="00AD047B">
              <w:rPr>
                <w:rFonts w:eastAsia="Calibri"/>
                <w:szCs w:val="24"/>
              </w:rPr>
              <w:t>Total length in meter</w:t>
            </w:r>
          </w:p>
          <w:p w:rsidR="00A17ABB" w:rsidRDefault="00A17ABB" w:rsidP="00634155">
            <w:pPr>
              <w:jc w:val="right"/>
              <w:rPr>
                <w:rFonts w:eastAsia="Calibri"/>
                <w:szCs w:val="24"/>
              </w:rPr>
            </w:pPr>
            <w:r w:rsidRPr="00BB1B72">
              <w:rPr>
                <w:rFonts w:eastAsia="Calibri"/>
                <w:szCs w:val="24"/>
              </w:rPr>
              <w:t>Weight in kg per meter</w:t>
            </w:r>
          </w:p>
          <w:p w:rsidR="00A17ABB" w:rsidRDefault="00A17ABB" w:rsidP="00634155">
            <w:pPr>
              <w:jc w:val="right"/>
              <w:rPr>
                <w:rFonts w:eastAsia="Calibri"/>
                <w:szCs w:val="24"/>
              </w:rPr>
            </w:pPr>
            <w:r w:rsidRPr="00BB1B72">
              <w:rPr>
                <w:rFonts w:eastAsia="Calibri"/>
                <w:szCs w:val="24"/>
              </w:rPr>
              <w:t>Total weight</w:t>
            </w: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900" w:type="dxa"/>
          </w:tcPr>
          <w:p w:rsidR="00A17ABB" w:rsidRDefault="00A17ABB" w:rsidP="00275E2F">
            <w:pPr>
              <w:rPr>
                <w:rFonts w:eastAsia="Calibri"/>
                <w:szCs w:val="24"/>
              </w:rPr>
            </w:pPr>
          </w:p>
        </w:tc>
        <w:tc>
          <w:tcPr>
            <w:tcW w:w="990" w:type="dxa"/>
          </w:tcPr>
          <w:p w:rsidR="00A17ABB" w:rsidRDefault="00A17ABB" w:rsidP="00275E2F">
            <w:pPr>
              <w:rPr>
                <w:rFonts w:eastAsia="Calibri"/>
                <w:szCs w:val="24"/>
              </w:rPr>
            </w:pPr>
          </w:p>
        </w:tc>
      </w:tr>
      <w:tr w:rsidR="00A17ABB" w:rsidTr="00275E2F">
        <w:tc>
          <w:tcPr>
            <w:tcW w:w="6408" w:type="dxa"/>
            <w:gridSpan w:val="9"/>
            <w:vMerge/>
            <w:tcBorders>
              <w:left w:val="nil"/>
            </w:tcBorders>
          </w:tcPr>
          <w:p w:rsidR="00A17ABB" w:rsidRDefault="00A17ABB" w:rsidP="00275E2F">
            <w:pPr>
              <w:rPr>
                <w:rFonts w:eastAsia="Calibri"/>
                <w:szCs w:val="24"/>
              </w:rPr>
            </w:pPr>
          </w:p>
        </w:tc>
        <w:tc>
          <w:tcPr>
            <w:tcW w:w="810" w:type="dxa"/>
          </w:tcPr>
          <w:p w:rsidR="00A17ABB" w:rsidRDefault="00A17ABB" w:rsidP="00275E2F">
            <w:pPr>
              <w:rPr>
                <w:rFonts w:eastAsia="Calibri"/>
                <w:szCs w:val="24"/>
              </w:rPr>
            </w:pPr>
            <w:r>
              <w:rPr>
                <w:rFonts w:eastAsia="Calibri"/>
                <w:szCs w:val="24"/>
              </w:rPr>
              <w:t>0.222</w:t>
            </w:r>
          </w:p>
        </w:tc>
        <w:tc>
          <w:tcPr>
            <w:tcW w:w="810" w:type="dxa"/>
          </w:tcPr>
          <w:p w:rsidR="00A17ABB" w:rsidRPr="00B64D87" w:rsidRDefault="00A17ABB" w:rsidP="00275E2F">
            <w:pPr>
              <w:rPr>
                <w:rFonts w:ascii="Arial" w:hAnsi="Arial" w:cs="Arial"/>
                <w:sz w:val="20"/>
                <w:szCs w:val="20"/>
              </w:rPr>
            </w:pPr>
            <w:r>
              <w:rPr>
                <w:rFonts w:ascii="Arial" w:hAnsi="Arial" w:cs="Arial"/>
                <w:sz w:val="20"/>
                <w:szCs w:val="20"/>
              </w:rPr>
              <w:t>0.395</w:t>
            </w:r>
          </w:p>
        </w:tc>
        <w:tc>
          <w:tcPr>
            <w:tcW w:w="810" w:type="dxa"/>
          </w:tcPr>
          <w:p w:rsidR="00A17ABB" w:rsidRDefault="00A17ABB" w:rsidP="00275E2F">
            <w:pPr>
              <w:rPr>
                <w:rFonts w:ascii="Arial" w:hAnsi="Arial" w:cs="Arial"/>
                <w:sz w:val="20"/>
                <w:szCs w:val="20"/>
              </w:rPr>
            </w:pPr>
            <w:r>
              <w:rPr>
                <w:rFonts w:ascii="Arial" w:hAnsi="Arial" w:cs="Arial"/>
                <w:sz w:val="20"/>
                <w:szCs w:val="20"/>
              </w:rPr>
              <w:t>0.617</w:t>
            </w:r>
          </w:p>
        </w:tc>
        <w:tc>
          <w:tcPr>
            <w:tcW w:w="810" w:type="dxa"/>
          </w:tcPr>
          <w:p w:rsidR="00A17ABB" w:rsidRPr="00B64D87" w:rsidRDefault="00A17ABB" w:rsidP="00275E2F">
            <w:pPr>
              <w:rPr>
                <w:rFonts w:ascii="Arial" w:hAnsi="Arial" w:cs="Arial"/>
                <w:sz w:val="20"/>
                <w:szCs w:val="20"/>
              </w:rPr>
            </w:pPr>
            <w:r>
              <w:rPr>
                <w:rFonts w:ascii="Arial" w:hAnsi="Arial" w:cs="Arial"/>
                <w:sz w:val="20"/>
                <w:szCs w:val="20"/>
              </w:rPr>
              <w:t>0.888</w:t>
            </w:r>
          </w:p>
        </w:tc>
        <w:tc>
          <w:tcPr>
            <w:tcW w:w="810" w:type="dxa"/>
          </w:tcPr>
          <w:p w:rsidR="00A17ABB" w:rsidRPr="00B64D87" w:rsidRDefault="00A17ABB" w:rsidP="00275E2F">
            <w:pPr>
              <w:rPr>
                <w:rFonts w:ascii="Arial" w:hAnsi="Arial" w:cs="Arial"/>
                <w:sz w:val="20"/>
                <w:szCs w:val="20"/>
              </w:rPr>
            </w:pPr>
            <w:r>
              <w:rPr>
                <w:rFonts w:ascii="Arial" w:hAnsi="Arial" w:cs="Arial"/>
                <w:sz w:val="20"/>
                <w:szCs w:val="20"/>
              </w:rPr>
              <w:t>1.208</w:t>
            </w:r>
          </w:p>
        </w:tc>
        <w:tc>
          <w:tcPr>
            <w:tcW w:w="900" w:type="dxa"/>
          </w:tcPr>
          <w:p w:rsidR="00A17ABB" w:rsidRPr="00B64D87" w:rsidRDefault="00A17ABB" w:rsidP="00275E2F">
            <w:pPr>
              <w:rPr>
                <w:rFonts w:ascii="Arial" w:hAnsi="Arial" w:cs="Arial"/>
                <w:sz w:val="20"/>
                <w:szCs w:val="20"/>
              </w:rPr>
            </w:pPr>
            <w:r>
              <w:rPr>
                <w:rFonts w:ascii="Arial" w:hAnsi="Arial" w:cs="Arial"/>
                <w:sz w:val="20"/>
                <w:szCs w:val="20"/>
              </w:rPr>
              <w:t>1.578</w:t>
            </w:r>
          </w:p>
        </w:tc>
        <w:tc>
          <w:tcPr>
            <w:tcW w:w="990" w:type="dxa"/>
          </w:tcPr>
          <w:p w:rsidR="00A17ABB" w:rsidRDefault="00A17ABB" w:rsidP="00275E2F">
            <w:pPr>
              <w:rPr>
                <w:rFonts w:eastAsia="Calibri"/>
                <w:szCs w:val="24"/>
              </w:rPr>
            </w:pPr>
          </w:p>
        </w:tc>
      </w:tr>
      <w:tr w:rsidR="00A17ABB" w:rsidTr="00275E2F">
        <w:tc>
          <w:tcPr>
            <w:tcW w:w="6408" w:type="dxa"/>
            <w:gridSpan w:val="9"/>
            <w:vMerge/>
            <w:tcBorders>
              <w:left w:val="nil"/>
              <w:bottom w:val="nil"/>
            </w:tcBorders>
          </w:tcPr>
          <w:p w:rsidR="00A17ABB" w:rsidRDefault="00A17ABB" w:rsidP="00275E2F">
            <w:pPr>
              <w:rPr>
                <w:rFonts w:eastAsia="Calibri"/>
                <w:szCs w:val="24"/>
              </w:rPr>
            </w:pPr>
          </w:p>
        </w:tc>
        <w:tc>
          <w:tcPr>
            <w:tcW w:w="810" w:type="dxa"/>
          </w:tcPr>
          <w:p w:rsidR="00A17ABB" w:rsidRDefault="00A17ABB" w:rsidP="00275E2F">
            <w:pPr>
              <w:rPr>
                <w:rFonts w:eastAsia="Calibri"/>
                <w:szCs w:val="24"/>
              </w:rPr>
            </w:pPr>
          </w:p>
        </w:tc>
        <w:tc>
          <w:tcPr>
            <w:tcW w:w="810" w:type="dxa"/>
          </w:tcPr>
          <w:p w:rsidR="00A17ABB" w:rsidRDefault="00A17ABB" w:rsidP="00275E2F">
            <w:pPr>
              <w:rPr>
                <w:rFonts w:ascii="Arial" w:hAnsi="Arial" w:cs="Arial"/>
                <w:sz w:val="20"/>
                <w:szCs w:val="20"/>
              </w:rPr>
            </w:pPr>
          </w:p>
        </w:tc>
        <w:tc>
          <w:tcPr>
            <w:tcW w:w="810" w:type="dxa"/>
          </w:tcPr>
          <w:p w:rsidR="00A17ABB" w:rsidRDefault="00A17ABB" w:rsidP="00275E2F">
            <w:pPr>
              <w:rPr>
                <w:rFonts w:ascii="Arial" w:hAnsi="Arial" w:cs="Arial"/>
                <w:sz w:val="20"/>
                <w:szCs w:val="20"/>
              </w:rPr>
            </w:pPr>
          </w:p>
        </w:tc>
        <w:tc>
          <w:tcPr>
            <w:tcW w:w="810" w:type="dxa"/>
          </w:tcPr>
          <w:p w:rsidR="00A17ABB" w:rsidRDefault="00A17ABB" w:rsidP="00275E2F">
            <w:pPr>
              <w:rPr>
                <w:rFonts w:ascii="Arial" w:hAnsi="Arial" w:cs="Arial"/>
                <w:sz w:val="20"/>
                <w:szCs w:val="20"/>
              </w:rPr>
            </w:pPr>
          </w:p>
        </w:tc>
        <w:tc>
          <w:tcPr>
            <w:tcW w:w="810" w:type="dxa"/>
          </w:tcPr>
          <w:p w:rsidR="00A17ABB" w:rsidRDefault="00A17ABB" w:rsidP="00275E2F">
            <w:pPr>
              <w:rPr>
                <w:rFonts w:ascii="Arial" w:hAnsi="Arial" w:cs="Arial"/>
                <w:sz w:val="20"/>
                <w:szCs w:val="20"/>
              </w:rPr>
            </w:pPr>
          </w:p>
        </w:tc>
        <w:tc>
          <w:tcPr>
            <w:tcW w:w="900" w:type="dxa"/>
          </w:tcPr>
          <w:p w:rsidR="00A17ABB" w:rsidRDefault="00A17ABB" w:rsidP="00275E2F">
            <w:pPr>
              <w:rPr>
                <w:rFonts w:ascii="Arial" w:hAnsi="Arial" w:cs="Arial"/>
                <w:sz w:val="20"/>
                <w:szCs w:val="20"/>
              </w:rPr>
            </w:pPr>
          </w:p>
        </w:tc>
        <w:tc>
          <w:tcPr>
            <w:tcW w:w="990" w:type="dxa"/>
          </w:tcPr>
          <w:p w:rsidR="00A17ABB" w:rsidRDefault="00A17ABB" w:rsidP="00275E2F">
            <w:pPr>
              <w:rPr>
                <w:rFonts w:eastAsia="Calibri"/>
                <w:szCs w:val="24"/>
              </w:rPr>
            </w:pPr>
          </w:p>
        </w:tc>
      </w:tr>
    </w:tbl>
    <w:p w:rsidR="00A17ABB" w:rsidRDefault="00A17ABB" w:rsidP="00A17ABB">
      <w:pPr>
        <w:rPr>
          <w:rFonts w:eastAsia="Calibri"/>
          <w:szCs w:val="24"/>
        </w:rPr>
      </w:pPr>
    </w:p>
    <w:p w:rsidR="00A17ABB" w:rsidRPr="00827589" w:rsidRDefault="00A17ABB" w:rsidP="00A17ABB">
      <w:pPr>
        <w:spacing w:after="200" w:line="276" w:lineRule="auto"/>
        <w:rPr>
          <w:rFonts w:ascii="Arial" w:eastAsia="Calibri" w:hAnsi="Arial" w:cs="Arial"/>
          <w:sz w:val="20"/>
          <w:szCs w:val="20"/>
        </w:rPr>
      </w:pPr>
      <w:r>
        <w:rPr>
          <w:rFonts w:ascii="Arial" w:eastAsia="Calibri" w:hAnsi="Arial" w:cs="Arial"/>
          <w:sz w:val="20"/>
          <w:szCs w:val="20"/>
        </w:rPr>
        <w:t>Prepared by ___________</w:t>
      </w:r>
      <w:r w:rsidRPr="00827589">
        <w:rPr>
          <w:rFonts w:ascii="Arial" w:eastAsia="Calibri" w:hAnsi="Arial" w:cs="Arial"/>
          <w:sz w:val="20"/>
          <w:szCs w:val="20"/>
        </w:rPr>
        <w:t>_______________</w:t>
      </w:r>
      <w:r>
        <w:rPr>
          <w:rFonts w:ascii="Arial" w:eastAsia="Calibri" w:hAnsi="Arial" w:cs="Arial"/>
          <w:sz w:val="20"/>
          <w:szCs w:val="20"/>
        </w:rPr>
        <w:t>_Checked by _________________</w:t>
      </w:r>
      <w:r w:rsidRPr="00827589">
        <w:rPr>
          <w:rFonts w:ascii="Arial" w:eastAsia="Calibri" w:hAnsi="Arial" w:cs="Arial"/>
          <w:sz w:val="20"/>
          <w:szCs w:val="20"/>
        </w:rPr>
        <w:t>_____</w:t>
      </w:r>
      <w:r>
        <w:rPr>
          <w:rFonts w:ascii="Arial" w:eastAsia="Calibri" w:hAnsi="Arial" w:cs="Arial"/>
          <w:sz w:val="20"/>
          <w:szCs w:val="20"/>
        </w:rPr>
        <w:t>______Approved by ___________</w:t>
      </w:r>
      <w:r w:rsidRPr="00827589">
        <w:rPr>
          <w:rFonts w:ascii="Arial" w:eastAsia="Calibri" w:hAnsi="Arial" w:cs="Arial"/>
          <w:sz w:val="20"/>
          <w:szCs w:val="20"/>
        </w:rPr>
        <w:t>_____________</w:t>
      </w:r>
    </w:p>
    <w:p w:rsidR="00A17ABB" w:rsidRPr="00827589" w:rsidRDefault="00A17ABB" w:rsidP="00A17ABB">
      <w:pPr>
        <w:rPr>
          <w:rFonts w:eastAsia="Calibri"/>
          <w:szCs w:val="24"/>
        </w:rPr>
        <w:sectPr w:rsidR="00A17ABB" w:rsidRPr="00827589" w:rsidSect="00564958">
          <w:pgSz w:w="15840" w:h="12240" w:orient="landscape"/>
          <w:pgMar w:top="1440" w:right="1440" w:bottom="1440" w:left="1440" w:header="720" w:footer="0" w:gutter="0"/>
          <w:cols w:space="720"/>
          <w:titlePg/>
          <w:docGrid w:linePitch="360"/>
        </w:sectPr>
      </w:pPr>
    </w:p>
    <w:p w:rsidR="00A17ABB" w:rsidRPr="002F169F" w:rsidRDefault="00A17ABB" w:rsidP="00A17ABB">
      <w:pPr>
        <w:rPr>
          <w:szCs w:val="24"/>
          <w:lang w:eastAsia="de-DE"/>
        </w:rPr>
      </w:pPr>
    </w:p>
    <w:p w:rsidR="00A17ABB" w:rsidRPr="00FA1A33" w:rsidRDefault="00A17ABB" w:rsidP="003935D2">
      <w:pPr>
        <w:pStyle w:val="ListParagraph"/>
        <w:numPr>
          <w:ilvl w:val="0"/>
          <w:numId w:val="58"/>
        </w:numPr>
        <w:tabs>
          <w:tab w:val="left" w:pos="810"/>
        </w:tabs>
        <w:ind w:firstLine="0"/>
        <w:rPr>
          <w:b/>
          <w:bCs/>
          <w:sz w:val="28"/>
        </w:rPr>
      </w:pPr>
      <w:r w:rsidRPr="00FA1A33">
        <w:rPr>
          <w:b/>
          <w:bCs/>
          <w:sz w:val="28"/>
        </w:rPr>
        <w:t>Computation of bar schedule</w:t>
      </w:r>
    </w:p>
    <w:p w:rsidR="00A17ABB" w:rsidRPr="0092261A" w:rsidRDefault="00A17ABB" w:rsidP="00A17ABB">
      <w:pPr>
        <w:pStyle w:val="ListParagraph"/>
        <w:ind w:left="0"/>
        <w:rPr>
          <w:szCs w:val="24"/>
        </w:rPr>
      </w:pPr>
      <w:r w:rsidRPr="0092261A">
        <w:rPr>
          <w:szCs w:val="24"/>
        </w:rPr>
        <w:t>To compute a bar schedule in construction work, several steps need to be followed. A bar schedule, also known as a reinforcement schedule or rebar schedule, is a document that provides detailed information about the quantity, size, shape, and place</w:t>
      </w:r>
      <w:r w:rsidR="00E407BD">
        <w:rPr>
          <w:szCs w:val="24"/>
        </w:rPr>
        <w:t>ment of reinforcing bars (rebar</w:t>
      </w:r>
      <w:r w:rsidRPr="0092261A">
        <w:rPr>
          <w:szCs w:val="24"/>
        </w:rPr>
        <w:t>) in a concrete structure. It is essential for ensuring the structural integrity and strength of the construction project.</w:t>
      </w:r>
    </w:p>
    <w:p w:rsidR="00A17ABB" w:rsidRPr="006C0FDC" w:rsidRDefault="00A17ABB" w:rsidP="00A17ABB">
      <w:pPr>
        <w:pStyle w:val="ListParagraph"/>
        <w:ind w:left="0"/>
        <w:rPr>
          <w:szCs w:val="24"/>
        </w:rPr>
      </w:pPr>
      <w:r w:rsidRPr="00875DFB">
        <w:rPr>
          <w:b/>
          <w:szCs w:val="24"/>
        </w:rPr>
        <w:t>1. Understand the Structural Design:</w:t>
      </w:r>
      <w:r w:rsidRPr="0092261A">
        <w:rPr>
          <w:szCs w:val="24"/>
        </w:rPr>
        <w:t xml:space="preserve"> The first step in computing a bar schedule is to thoroughly understand the structural design of the project. This includes studying the architectural and engineering drawings, specifications, and any other relevant documents. It is crucial to have a clear understanding of the dimensions, loadings, and design</w:t>
      </w:r>
      <w:r w:rsidR="006C0FDC">
        <w:rPr>
          <w:szCs w:val="24"/>
        </w:rPr>
        <w:t xml:space="preserve"> requirements of the structure.</w:t>
      </w:r>
    </w:p>
    <w:p w:rsidR="00A17ABB" w:rsidRPr="006C0FDC" w:rsidRDefault="00A17ABB" w:rsidP="00A17ABB">
      <w:pPr>
        <w:pStyle w:val="ListParagraph"/>
        <w:ind w:left="0"/>
        <w:rPr>
          <w:szCs w:val="24"/>
        </w:rPr>
      </w:pPr>
      <w:r w:rsidRPr="00875DFB">
        <w:rPr>
          <w:b/>
          <w:szCs w:val="24"/>
        </w:rPr>
        <w:t>2. Determine Reinforcement Requirements:</w:t>
      </w:r>
      <w:r w:rsidRPr="0092261A">
        <w:rPr>
          <w:szCs w:val="24"/>
        </w:rPr>
        <w:t xml:space="preserve"> Based on the structural design, determine the reinforcement requirements for each element of the structure. This involves identifying the areas where rebar are needed, such as beams, columns, slabs, walls, and footings. The reinforcement requirements are typically specified in terms of bar sizes, spacing, cover requirements, and lap </w:t>
      </w:r>
      <w:r w:rsidR="006C0FDC">
        <w:rPr>
          <w:szCs w:val="24"/>
        </w:rPr>
        <w:t>lengths.</w:t>
      </w:r>
    </w:p>
    <w:p w:rsidR="00A17ABB" w:rsidRPr="006C0FDC" w:rsidRDefault="00A17ABB" w:rsidP="00A17ABB">
      <w:pPr>
        <w:pStyle w:val="ListParagraph"/>
        <w:ind w:left="0"/>
        <w:rPr>
          <w:szCs w:val="24"/>
        </w:rPr>
      </w:pPr>
      <w:r w:rsidRPr="00875DFB">
        <w:rPr>
          <w:b/>
          <w:szCs w:val="24"/>
        </w:rPr>
        <w:t xml:space="preserve">3. Calculate </w:t>
      </w:r>
      <w:r w:rsidR="00E407BD" w:rsidRPr="00875DFB">
        <w:rPr>
          <w:b/>
          <w:szCs w:val="24"/>
        </w:rPr>
        <w:t>bar</w:t>
      </w:r>
      <w:r w:rsidRPr="00875DFB">
        <w:rPr>
          <w:b/>
          <w:szCs w:val="24"/>
        </w:rPr>
        <w:t xml:space="preserve"> Lengths:</w:t>
      </w:r>
      <w:r w:rsidRPr="0092261A">
        <w:rPr>
          <w:szCs w:val="24"/>
        </w:rPr>
        <w:t xml:space="preserve"> Once the reinforcement requirements are determined,</w:t>
      </w:r>
      <w:r w:rsidR="00E407BD">
        <w:rPr>
          <w:szCs w:val="24"/>
        </w:rPr>
        <w:t xml:space="preserve"> calculate the lengths of rebar</w:t>
      </w:r>
      <w:r w:rsidRPr="0092261A">
        <w:rPr>
          <w:szCs w:val="24"/>
        </w:rPr>
        <w:t xml:space="preserve"> needed for each element. This can be done by measuring the dimensions of the </w:t>
      </w:r>
      <w:r w:rsidRPr="00875DFB">
        <w:rPr>
          <w:szCs w:val="24"/>
        </w:rPr>
        <w:t>structural elements from the drawings and adding allowances for laps and bends. It is important to consider any special requirements or const</w:t>
      </w:r>
      <w:r w:rsidR="006C0FDC">
        <w:rPr>
          <w:szCs w:val="24"/>
        </w:rPr>
        <w:t>raints specified in the design.</w:t>
      </w:r>
    </w:p>
    <w:p w:rsidR="00A17ABB" w:rsidRPr="0092261A" w:rsidRDefault="00A17ABB" w:rsidP="00A17ABB">
      <w:pPr>
        <w:pStyle w:val="ListParagraph"/>
        <w:ind w:left="0"/>
        <w:rPr>
          <w:szCs w:val="24"/>
        </w:rPr>
      </w:pPr>
      <w:r w:rsidRPr="00875DFB">
        <w:rPr>
          <w:b/>
          <w:szCs w:val="24"/>
        </w:rPr>
        <w:t xml:space="preserve">4. Prepare </w:t>
      </w:r>
      <w:r w:rsidR="00E407BD" w:rsidRPr="00875DFB">
        <w:rPr>
          <w:b/>
          <w:szCs w:val="24"/>
        </w:rPr>
        <w:t>bar</w:t>
      </w:r>
      <w:r w:rsidRPr="00875DFB">
        <w:rPr>
          <w:b/>
          <w:szCs w:val="24"/>
        </w:rPr>
        <w:t xml:space="preserve"> Bending Schedule:</w:t>
      </w:r>
      <w:r w:rsidRPr="0092261A">
        <w:rPr>
          <w:szCs w:val="24"/>
        </w:rPr>
        <w:t xml:space="preserve"> A bar bending schedule (BBS) is a tabular representation of the reinforcement details for each element of the structure. It provides information about bar sizes, shapes, lengths, quantities, and bending details. The BBS helps in organizing and communicating the reinforc</w:t>
      </w:r>
      <w:r w:rsidR="006C0FDC">
        <w:rPr>
          <w:szCs w:val="24"/>
        </w:rPr>
        <w:t>ement requirements effectively.</w:t>
      </w:r>
    </w:p>
    <w:p w:rsidR="00A17ABB" w:rsidRPr="006C0FDC" w:rsidRDefault="00A17ABB" w:rsidP="00A17ABB">
      <w:pPr>
        <w:pStyle w:val="ListParagraph"/>
        <w:ind w:left="0"/>
        <w:rPr>
          <w:szCs w:val="24"/>
        </w:rPr>
      </w:pPr>
      <w:r w:rsidRPr="00875DFB">
        <w:rPr>
          <w:b/>
          <w:szCs w:val="24"/>
        </w:rPr>
        <w:t>5. Use Bar Bending Machines:</w:t>
      </w:r>
      <w:r w:rsidRPr="0092261A">
        <w:rPr>
          <w:szCs w:val="24"/>
        </w:rPr>
        <w:t xml:space="preserve"> In modern construction practices, bar bending machines are ofte</w:t>
      </w:r>
      <w:r w:rsidR="00E407BD">
        <w:rPr>
          <w:szCs w:val="24"/>
        </w:rPr>
        <w:t>n used to bend rebar</w:t>
      </w:r>
      <w:r w:rsidRPr="0092261A">
        <w:rPr>
          <w:szCs w:val="24"/>
        </w:rPr>
        <w:t xml:space="preserve"> accurately and efficiently according to the required shapes and dimensions specified in the BBS. These machines can significantly reduce manual </w:t>
      </w:r>
      <w:r w:rsidR="006C0FDC">
        <w:rPr>
          <w:szCs w:val="24"/>
        </w:rPr>
        <w:t>labor and improve productivity.</w:t>
      </w:r>
    </w:p>
    <w:p w:rsidR="00A17ABB" w:rsidRPr="0092261A" w:rsidRDefault="00A17ABB" w:rsidP="00A17ABB">
      <w:pPr>
        <w:pStyle w:val="ListParagraph"/>
        <w:ind w:left="0"/>
        <w:rPr>
          <w:szCs w:val="24"/>
        </w:rPr>
      </w:pPr>
      <w:r w:rsidRPr="00875DFB">
        <w:rPr>
          <w:b/>
          <w:szCs w:val="24"/>
        </w:rPr>
        <w:lastRenderedPageBreak/>
        <w:t xml:space="preserve">6. Fabricate and Assemble </w:t>
      </w:r>
      <w:r>
        <w:rPr>
          <w:b/>
          <w:szCs w:val="24"/>
        </w:rPr>
        <w:t>Rebar</w:t>
      </w:r>
      <w:r w:rsidRPr="00875DFB">
        <w:rPr>
          <w:b/>
          <w:szCs w:val="24"/>
        </w:rPr>
        <w:t>:</w:t>
      </w:r>
      <w:r w:rsidRPr="0092261A">
        <w:rPr>
          <w:szCs w:val="24"/>
        </w:rPr>
        <w:t xml:space="preserve"> Based on the BBS, fabric</w:t>
      </w:r>
      <w:r w:rsidR="00E407BD">
        <w:rPr>
          <w:szCs w:val="24"/>
        </w:rPr>
        <w:t>ate the required rebar</w:t>
      </w:r>
      <w:r w:rsidRPr="0092261A">
        <w:rPr>
          <w:szCs w:val="24"/>
        </w:rPr>
        <w:t xml:space="preserve"> by cutting and bending them to the specified lengths an</w:t>
      </w:r>
      <w:r w:rsidR="00E407BD">
        <w:rPr>
          <w:szCs w:val="24"/>
        </w:rPr>
        <w:t>d shapes. Ensure that the rebar</w:t>
      </w:r>
      <w:r w:rsidRPr="0092261A">
        <w:rPr>
          <w:szCs w:val="24"/>
        </w:rPr>
        <w:t xml:space="preserve"> are properly labeled and organized for easy identification during c</w:t>
      </w:r>
      <w:r w:rsidR="00E407BD">
        <w:rPr>
          <w:szCs w:val="24"/>
        </w:rPr>
        <w:t>onstruction. Assemble the rebar</w:t>
      </w:r>
      <w:r w:rsidRPr="0092261A">
        <w:rPr>
          <w:szCs w:val="24"/>
        </w:rPr>
        <w:t xml:space="preserve"> according to the design requirements, ensuring proper</w:t>
      </w:r>
      <w:r w:rsidR="006C0FDC">
        <w:rPr>
          <w:szCs w:val="24"/>
        </w:rPr>
        <w:t xml:space="preserve"> alignment, spacing, and cover.</w:t>
      </w:r>
    </w:p>
    <w:p w:rsidR="00A17ABB" w:rsidRPr="0092261A" w:rsidRDefault="00A17ABB" w:rsidP="00A17ABB">
      <w:pPr>
        <w:pStyle w:val="ListParagraph"/>
        <w:ind w:left="0"/>
        <w:rPr>
          <w:szCs w:val="24"/>
        </w:rPr>
      </w:pPr>
      <w:r w:rsidRPr="00875DFB">
        <w:rPr>
          <w:b/>
          <w:szCs w:val="24"/>
        </w:rPr>
        <w:t>7. Maintain Quality Control:</w:t>
      </w:r>
      <w:r w:rsidRPr="0092261A">
        <w:rPr>
          <w:szCs w:val="24"/>
        </w:rPr>
        <w:t xml:space="preserve"> Throughout the construction process, it is essential to maintain quality control to ensure that the reinforcement work meets the required standards. This includes regular</w:t>
      </w:r>
      <w:r>
        <w:rPr>
          <w:szCs w:val="24"/>
        </w:rPr>
        <w:t xml:space="preserve"> inspections, testing of rebar </w:t>
      </w:r>
      <w:r w:rsidRPr="0092261A">
        <w:rPr>
          <w:szCs w:val="24"/>
        </w:rPr>
        <w:t>for strength and quality, verifying compliance with design specifications, and addressing any is</w:t>
      </w:r>
      <w:r w:rsidR="006C0FDC">
        <w:rPr>
          <w:szCs w:val="24"/>
        </w:rPr>
        <w:t>sues or discrepancies promptly.</w:t>
      </w:r>
    </w:p>
    <w:p w:rsidR="00A17ABB" w:rsidRPr="0092261A" w:rsidRDefault="00A17ABB" w:rsidP="00A17ABB">
      <w:pPr>
        <w:pStyle w:val="ListParagraph"/>
        <w:ind w:left="0"/>
        <w:rPr>
          <w:szCs w:val="24"/>
        </w:rPr>
      </w:pPr>
      <w:r w:rsidRPr="00875DFB">
        <w:rPr>
          <w:b/>
          <w:szCs w:val="24"/>
        </w:rPr>
        <w:t>8. Document and Update Bar Schedule:</w:t>
      </w:r>
      <w:r w:rsidRPr="0092261A">
        <w:rPr>
          <w:szCs w:val="24"/>
        </w:rPr>
        <w:t xml:space="preserve"> As construction progresses, it is important to document any changes or deviations from the original bar schedule. This helps in maintaining an accurate record of the reinforcement work and facilitates coordination with other trades involved in the construction process.</w:t>
      </w:r>
    </w:p>
    <w:p w:rsidR="00A17ABB" w:rsidRPr="0092261A" w:rsidRDefault="00A17ABB" w:rsidP="00A17ABB">
      <w:pPr>
        <w:pStyle w:val="ListParagraph"/>
        <w:ind w:left="0"/>
        <w:rPr>
          <w:szCs w:val="24"/>
        </w:rPr>
      </w:pPr>
    </w:p>
    <w:p w:rsidR="00A17ABB" w:rsidRPr="0092261A" w:rsidRDefault="00A17ABB" w:rsidP="00A17ABB">
      <w:pPr>
        <w:pStyle w:val="ListParagraph"/>
        <w:ind w:left="0"/>
        <w:rPr>
          <w:szCs w:val="24"/>
        </w:rPr>
      </w:pPr>
      <w:r w:rsidRPr="0092261A">
        <w:rPr>
          <w:szCs w:val="24"/>
        </w:rPr>
        <w:t xml:space="preserve">In conclusion, computing a bar schedule in construction work involves understanding the structural design, determining reinforcement requirements, calculating bar lengths, preparing a bar bending schedule, using bar bending machines, fabricating and assembling </w:t>
      </w:r>
      <w:proofErr w:type="spellStart"/>
      <w:r w:rsidRPr="0092261A">
        <w:rPr>
          <w:szCs w:val="24"/>
        </w:rPr>
        <w:t>rebars</w:t>
      </w:r>
      <w:proofErr w:type="spellEnd"/>
      <w:r w:rsidRPr="0092261A">
        <w:rPr>
          <w:szCs w:val="24"/>
        </w:rPr>
        <w:t>, maintaining quality control, and documenting the schedule throughout the construction process.</w:t>
      </w:r>
    </w:p>
    <w:p w:rsidR="00A17ABB" w:rsidRPr="0092261A" w:rsidRDefault="00A17ABB" w:rsidP="00A17ABB">
      <w:pPr>
        <w:pStyle w:val="ListParagraph"/>
        <w:ind w:left="630"/>
        <w:rPr>
          <w:szCs w:val="24"/>
        </w:rPr>
      </w:pPr>
    </w:p>
    <w:p w:rsidR="00A17ABB" w:rsidRPr="0092261A" w:rsidRDefault="00A17ABB" w:rsidP="00A17ABB">
      <w:pPr>
        <w:pStyle w:val="ListParagraph"/>
        <w:ind w:left="630"/>
        <w:rPr>
          <w:szCs w:val="24"/>
          <w:lang w:eastAsia="de-DE"/>
        </w:rPr>
      </w:pPr>
    </w:p>
    <w:p w:rsidR="00A17ABB" w:rsidRDefault="00A17ABB" w:rsidP="00A17ABB">
      <w:pPr>
        <w:tabs>
          <w:tab w:val="left" w:pos="6022"/>
        </w:tabs>
        <w:rPr>
          <w:b/>
          <w:sz w:val="28"/>
        </w:rPr>
      </w:pPr>
      <w:r>
        <w:rPr>
          <w:b/>
          <w:sz w:val="28"/>
        </w:rPr>
        <w:tab/>
      </w:r>
    </w:p>
    <w:p w:rsidR="00A17ABB" w:rsidRDefault="00A17ABB" w:rsidP="00A17ABB">
      <w:pPr>
        <w:tabs>
          <w:tab w:val="left" w:pos="6022"/>
        </w:tabs>
        <w:rPr>
          <w:b/>
          <w:sz w:val="28"/>
        </w:rPr>
      </w:pPr>
    </w:p>
    <w:p w:rsidR="00C31E70" w:rsidRDefault="00C31E70" w:rsidP="00780AC7"/>
    <w:p w:rsidR="006C0FDC" w:rsidRDefault="006C0FDC" w:rsidP="00780AC7"/>
    <w:p w:rsidR="006C0FDC" w:rsidRDefault="006C0FDC" w:rsidP="00780AC7"/>
    <w:p w:rsidR="006C0FDC" w:rsidRDefault="006C0FDC" w:rsidP="00780AC7"/>
    <w:p w:rsidR="006C0FDC" w:rsidRDefault="006C0FDC" w:rsidP="00780AC7"/>
    <w:p w:rsidR="006C0FDC" w:rsidRDefault="006C0FDC" w:rsidP="00780AC7"/>
    <w:p w:rsidR="006C0FDC" w:rsidRPr="002F169F" w:rsidRDefault="006C0FDC" w:rsidP="00780AC7"/>
    <w:p w:rsidR="00C31E70" w:rsidRPr="001218AD" w:rsidRDefault="00F71D6B" w:rsidP="001218AD">
      <w:pPr>
        <w:pStyle w:val="Heading1"/>
        <w:rPr>
          <w:rFonts w:ascii="Times New Roman" w:hAnsi="Times New Roman" w:cs="Times New Roman"/>
          <w:color w:val="auto"/>
          <w:sz w:val="32"/>
        </w:rPr>
      </w:pPr>
      <w:bookmarkStart w:id="21" w:name="_Toc148562632"/>
      <w:bookmarkStart w:id="22" w:name="_Toc150662464"/>
      <w:r w:rsidRPr="001218AD">
        <w:rPr>
          <w:rFonts w:ascii="Times New Roman" w:hAnsi="Times New Roman" w:cs="Times New Roman"/>
          <w:color w:val="auto"/>
          <w:sz w:val="32"/>
        </w:rPr>
        <w:lastRenderedPageBreak/>
        <w:t>Self-Check 2</w:t>
      </w:r>
      <w:r w:rsidR="00C31E70" w:rsidRPr="001218AD">
        <w:rPr>
          <w:rFonts w:ascii="Times New Roman" w:hAnsi="Times New Roman" w:cs="Times New Roman"/>
          <w:color w:val="auto"/>
          <w:sz w:val="32"/>
        </w:rPr>
        <w:t>.1</w:t>
      </w:r>
      <w:bookmarkEnd w:id="21"/>
      <w:bookmarkEnd w:id="22"/>
    </w:p>
    <w:p w:rsidR="00C31E70" w:rsidRPr="002F169F" w:rsidRDefault="00C31E70" w:rsidP="00780AC7">
      <w:pPr>
        <w:tabs>
          <w:tab w:val="right" w:pos="9360"/>
        </w:tabs>
        <w:rPr>
          <w:b/>
          <w:szCs w:val="96"/>
        </w:rPr>
      </w:pPr>
      <w:r w:rsidRPr="002F169F">
        <w:rPr>
          <w:b/>
          <w:szCs w:val="96"/>
        </w:rPr>
        <w:t xml:space="preserve">Part I: Multiple choices  </w:t>
      </w:r>
      <w:r w:rsidRPr="002F169F">
        <w:rPr>
          <w:b/>
          <w:szCs w:val="96"/>
        </w:rPr>
        <w:tab/>
      </w:r>
    </w:p>
    <w:p w:rsidR="00C31E70" w:rsidRPr="002F169F" w:rsidRDefault="00C31E70" w:rsidP="00780AC7">
      <w:pPr>
        <w:rPr>
          <w:b/>
          <w:szCs w:val="96"/>
        </w:rPr>
      </w:pPr>
      <w:r w:rsidRPr="002F169F">
        <w:rPr>
          <w:b/>
          <w:szCs w:val="96"/>
        </w:rPr>
        <w:t xml:space="preserve">Instruction: I. Select the correct answer for the give choice. You are provided a minute for each question and each carry 3 Points. </w:t>
      </w:r>
    </w:p>
    <w:p w:rsidR="00F71D6B" w:rsidRPr="00F71D6B" w:rsidRDefault="00F71D6B" w:rsidP="00F71D6B">
      <w:pPr>
        <w:rPr>
          <w:szCs w:val="96"/>
        </w:rPr>
      </w:pPr>
      <w:r w:rsidRPr="00F71D6B">
        <w:rPr>
          <w:szCs w:val="96"/>
        </w:rPr>
        <w:t>1. What is the purpose of a takeoff sheet in construction work?</w:t>
      </w:r>
    </w:p>
    <w:p w:rsidR="00F71D6B" w:rsidRPr="00F71D6B" w:rsidRDefault="00F71D6B" w:rsidP="00F71D6B">
      <w:pPr>
        <w:ind w:left="720"/>
        <w:rPr>
          <w:szCs w:val="96"/>
        </w:rPr>
      </w:pPr>
      <w:r w:rsidRPr="00F71D6B">
        <w:rPr>
          <w:szCs w:val="96"/>
        </w:rPr>
        <w:t xml:space="preserve">   a) To organize project plans</w:t>
      </w:r>
    </w:p>
    <w:p w:rsidR="00F71D6B" w:rsidRPr="00F71D6B" w:rsidRDefault="00F71D6B" w:rsidP="00F71D6B">
      <w:pPr>
        <w:ind w:left="720"/>
        <w:rPr>
          <w:szCs w:val="96"/>
        </w:rPr>
      </w:pPr>
      <w:r w:rsidRPr="00F71D6B">
        <w:rPr>
          <w:szCs w:val="96"/>
        </w:rPr>
        <w:t xml:space="preserve">   b) To calculate labor costs</w:t>
      </w:r>
    </w:p>
    <w:p w:rsidR="00F71D6B" w:rsidRPr="00F71D6B" w:rsidRDefault="00F71D6B" w:rsidP="00F71D6B">
      <w:pPr>
        <w:ind w:left="720"/>
        <w:rPr>
          <w:szCs w:val="96"/>
        </w:rPr>
      </w:pPr>
      <w:r w:rsidRPr="00F71D6B">
        <w:rPr>
          <w:szCs w:val="96"/>
        </w:rPr>
        <w:t xml:space="preserve">   c) To estimate material quantities and costs</w:t>
      </w:r>
    </w:p>
    <w:p w:rsidR="00F71D6B" w:rsidRPr="00F71D6B" w:rsidRDefault="00F71D6B" w:rsidP="00F71D6B">
      <w:pPr>
        <w:ind w:left="720"/>
        <w:rPr>
          <w:szCs w:val="96"/>
        </w:rPr>
      </w:pPr>
      <w:r w:rsidRPr="00F71D6B">
        <w:rPr>
          <w:szCs w:val="96"/>
        </w:rPr>
        <w:t xml:space="preserve">   d) T</w:t>
      </w:r>
      <w:r>
        <w:rPr>
          <w:szCs w:val="96"/>
        </w:rPr>
        <w:t>o review project specifications</w:t>
      </w:r>
    </w:p>
    <w:p w:rsidR="00F71D6B" w:rsidRPr="00F71D6B" w:rsidRDefault="00F71D6B" w:rsidP="00F71D6B">
      <w:pPr>
        <w:rPr>
          <w:szCs w:val="96"/>
        </w:rPr>
      </w:pPr>
      <w:r w:rsidRPr="00F71D6B">
        <w:rPr>
          <w:szCs w:val="96"/>
        </w:rPr>
        <w:t>2. Which column in the takeoff sheet is used to calculate the quantity of work?</w:t>
      </w:r>
    </w:p>
    <w:p w:rsidR="00F71D6B" w:rsidRPr="00F71D6B" w:rsidRDefault="00F71D6B" w:rsidP="00F71D6B">
      <w:pPr>
        <w:ind w:left="720"/>
        <w:rPr>
          <w:szCs w:val="96"/>
        </w:rPr>
      </w:pPr>
      <w:r w:rsidRPr="00F71D6B">
        <w:rPr>
          <w:szCs w:val="96"/>
        </w:rPr>
        <w:t xml:space="preserve">   a) </w:t>
      </w:r>
      <w:proofErr w:type="spellStart"/>
      <w:r w:rsidRPr="00F71D6B">
        <w:rPr>
          <w:szCs w:val="96"/>
        </w:rPr>
        <w:t>Timesing</w:t>
      </w:r>
      <w:proofErr w:type="spellEnd"/>
      <w:r w:rsidRPr="00F71D6B">
        <w:rPr>
          <w:szCs w:val="96"/>
        </w:rPr>
        <w:t xml:space="preserve"> column</w:t>
      </w:r>
    </w:p>
    <w:p w:rsidR="00F71D6B" w:rsidRPr="00F71D6B" w:rsidRDefault="00F71D6B" w:rsidP="00F71D6B">
      <w:pPr>
        <w:ind w:left="720"/>
        <w:rPr>
          <w:szCs w:val="96"/>
        </w:rPr>
      </w:pPr>
      <w:r w:rsidRPr="00F71D6B">
        <w:rPr>
          <w:szCs w:val="96"/>
        </w:rPr>
        <w:t xml:space="preserve">   b) Dimension column</w:t>
      </w:r>
    </w:p>
    <w:p w:rsidR="00F71D6B" w:rsidRPr="00F71D6B" w:rsidRDefault="00F71D6B" w:rsidP="00F71D6B">
      <w:pPr>
        <w:ind w:left="720"/>
        <w:rPr>
          <w:szCs w:val="96"/>
        </w:rPr>
      </w:pPr>
      <w:r w:rsidRPr="00F71D6B">
        <w:rPr>
          <w:szCs w:val="96"/>
        </w:rPr>
        <w:t xml:space="preserve">   c) Squaring column</w:t>
      </w:r>
    </w:p>
    <w:p w:rsidR="00F71D6B" w:rsidRPr="00F71D6B" w:rsidRDefault="00F71D6B" w:rsidP="00F71D6B">
      <w:pPr>
        <w:ind w:left="720"/>
        <w:rPr>
          <w:szCs w:val="96"/>
        </w:rPr>
      </w:pPr>
      <w:r>
        <w:rPr>
          <w:szCs w:val="96"/>
        </w:rPr>
        <w:t xml:space="preserve">   d) Description column</w:t>
      </w:r>
    </w:p>
    <w:p w:rsidR="00F71D6B" w:rsidRPr="00F71D6B" w:rsidRDefault="00F71D6B" w:rsidP="00F71D6B">
      <w:pPr>
        <w:rPr>
          <w:szCs w:val="96"/>
        </w:rPr>
      </w:pPr>
      <w:r w:rsidRPr="00F71D6B">
        <w:rPr>
          <w:szCs w:val="96"/>
        </w:rPr>
        <w:t>3. What is the role of waste factors in calculating material quantities?</w:t>
      </w:r>
    </w:p>
    <w:p w:rsidR="00F71D6B" w:rsidRPr="00F71D6B" w:rsidRDefault="00F71D6B" w:rsidP="00F71D6B">
      <w:pPr>
        <w:ind w:left="720"/>
        <w:rPr>
          <w:szCs w:val="96"/>
        </w:rPr>
      </w:pPr>
      <w:r w:rsidRPr="00F71D6B">
        <w:rPr>
          <w:szCs w:val="96"/>
        </w:rPr>
        <w:t xml:space="preserve">   a) To determine labor requirements</w:t>
      </w:r>
    </w:p>
    <w:p w:rsidR="00F71D6B" w:rsidRPr="00F71D6B" w:rsidRDefault="00F71D6B" w:rsidP="00F71D6B">
      <w:pPr>
        <w:ind w:left="720"/>
        <w:rPr>
          <w:szCs w:val="96"/>
        </w:rPr>
      </w:pPr>
      <w:r w:rsidRPr="00F71D6B">
        <w:rPr>
          <w:szCs w:val="96"/>
        </w:rPr>
        <w:t xml:space="preserve">   b) To estimate equipment needs</w:t>
      </w:r>
    </w:p>
    <w:p w:rsidR="00F71D6B" w:rsidRPr="00F71D6B" w:rsidRDefault="00F71D6B" w:rsidP="00F71D6B">
      <w:pPr>
        <w:ind w:left="720"/>
        <w:rPr>
          <w:szCs w:val="96"/>
        </w:rPr>
      </w:pPr>
      <w:r w:rsidRPr="00F71D6B">
        <w:rPr>
          <w:szCs w:val="96"/>
        </w:rPr>
        <w:t xml:space="preserve">   c) To account for material wastage</w:t>
      </w:r>
    </w:p>
    <w:p w:rsidR="00F71D6B" w:rsidRPr="00F71D6B" w:rsidRDefault="00490584" w:rsidP="00490584">
      <w:pPr>
        <w:ind w:left="720"/>
        <w:rPr>
          <w:szCs w:val="96"/>
        </w:rPr>
      </w:pPr>
      <w:r>
        <w:rPr>
          <w:szCs w:val="96"/>
        </w:rPr>
        <w:t xml:space="preserve">   d) To include indirect costs</w:t>
      </w:r>
    </w:p>
    <w:p w:rsidR="00F71D6B" w:rsidRPr="00F71D6B" w:rsidRDefault="00F71D6B" w:rsidP="00F71D6B">
      <w:pPr>
        <w:rPr>
          <w:szCs w:val="96"/>
        </w:rPr>
      </w:pPr>
      <w:r w:rsidRPr="00F71D6B">
        <w:rPr>
          <w:szCs w:val="96"/>
        </w:rPr>
        <w:t>4. What is the primary purpose of site excavation in substructure works?</w:t>
      </w:r>
    </w:p>
    <w:p w:rsidR="00F71D6B" w:rsidRPr="00F71D6B" w:rsidRDefault="00F71D6B" w:rsidP="00490584">
      <w:pPr>
        <w:ind w:left="720"/>
        <w:rPr>
          <w:szCs w:val="96"/>
        </w:rPr>
      </w:pPr>
      <w:r w:rsidRPr="00F71D6B">
        <w:rPr>
          <w:szCs w:val="96"/>
        </w:rPr>
        <w:t xml:space="preserve">   a) To level the ground</w:t>
      </w:r>
    </w:p>
    <w:p w:rsidR="00F71D6B" w:rsidRPr="00F71D6B" w:rsidRDefault="00F71D6B" w:rsidP="00490584">
      <w:pPr>
        <w:ind w:left="720"/>
        <w:rPr>
          <w:szCs w:val="96"/>
        </w:rPr>
      </w:pPr>
      <w:r w:rsidRPr="00F71D6B">
        <w:rPr>
          <w:szCs w:val="96"/>
        </w:rPr>
        <w:t xml:space="preserve">   b) To remove organic materials</w:t>
      </w:r>
    </w:p>
    <w:p w:rsidR="00F71D6B" w:rsidRPr="00F71D6B" w:rsidRDefault="00F71D6B" w:rsidP="00490584">
      <w:pPr>
        <w:ind w:left="720"/>
        <w:rPr>
          <w:szCs w:val="96"/>
        </w:rPr>
      </w:pPr>
      <w:r w:rsidRPr="00F71D6B">
        <w:rPr>
          <w:szCs w:val="96"/>
        </w:rPr>
        <w:t xml:space="preserve">   c) To clear the construction site</w:t>
      </w:r>
    </w:p>
    <w:p w:rsidR="00F71D6B" w:rsidRPr="00F71D6B" w:rsidRDefault="00F71D6B" w:rsidP="00490584">
      <w:pPr>
        <w:ind w:left="720"/>
        <w:rPr>
          <w:szCs w:val="96"/>
        </w:rPr>
      </w:pPr>
      <w:r w:rsidRPr="00F71D6B">
        <w:rPr>
          <w:szCs w:val="96"/>
        </w:rPr>
        <w:t xml:space="preserve">   d) To </w:t>
      </w:r>
      <w:r w:rsidR="00490584">
        <w:rPr>
          <w:szCs w:val="96"/>
        </w:rPr>
        <w:t>calculate foundation dimensions</w:t>
      </w:r>
    </w:p>
    <w:p w:rsidR="00F71D6B" w:rsidRPr="00F71D6B" w:rsidRDefault="00F71D6B" w:rsidP="00F71D6B">
      <w:pPr>
        <w:rPr>
          <w:szCs w:val="96"/>
        </w:rPr>
      </w:pPr>
      <w:r w:rsidRPr="00F71D6B">
        <w:rPr>
          <w:szCs w:val="96"/>
        </w:rPr>
        <w:t>5. What is the unit of measurement for bulk excavation?</w:t>
      </w:r>
    </w:p>
    <w:p w:rsidR="00F71D6B" w:rsidRPr="00F71D6B" w:rsidRDefault="00F71D6B" w:rsidP="00490584">
      <w:pPr>
        <w:ind w:left="720"/>
        <w:rPr>
          <w:szCs w:val="96"/>
        </w:rPr>
      </w:pPr>
      <w:r w:rsidRPr="00F71D6B">
        <w:rPr>
          <w:szCs w:val="96"/>
        </w:rPr>
        <w:t xml:space="preserve">   a) Square meter (m²)</w:t>
      </w:r>
    </w:p>
    <w:p w:rsidR="00F71D6B" w:rsidRPr="00F71D6B" w:rsidRDefault="00F71D6B" w:rsidP="00490584">
      <w:pPr>
        <w:ind w:left="720"/>
        <w:rPr>
          <w:szCs w:val="96"/>
        </w:rPr>
      </w:pPr>
      <w:r w:rsidRPr="00F71D6B">
        <w:rPr>
          <w:szCs w:val="96"/>
        </w:rPr>
        <w:t xml:space="preserve">   b) Cubic meter (m³)</w:t>
      </w:r>
    </w:p>
    <w:p w:rsidR="00F71D6B" w:rsidRPr="00F71D6B" w:rsidRDefault="00F71D6B" w:rsidP="00490584">
      <w:pPr>
        <w:ind w:left="720"/>
        <w:rPr>
          <w:szCs w:val="96"/>
        </w:rPr>
      </w:pPr>
      <w:r w:rsidRPr="00F71D6B">
        <w:rPr>
          <w:szCs w:val="96"/>
        </w:rPr>
        <w:t xml:space="preserve">   c) Linear meter (m)</w:t>
      </w:r>
    </w:p>
    <w:p w:rsidR="00F71D6B" w:rsidRPr="00F71D6B" w:rsidRDefault="00F71D6B" w:rsidP="00490584">
      <w:pPr>
        <w:ind w:left="720"/>
        <w:rPr>
          <w:szCs w:val="96"/>
        </w:rPr>
      </w:pPr>
      <w:r w:rsidRPr="00F71D6B">
        <w:rPr>
          <w:szCs w:val="96"/>
        </w:rPr>
        <w:t xml:space="preserve">   d) No unit measurement</w:t>
      </w:r>
    </w:p>
    <w:p w:rsidR="00490584" w:rsidRPr="00F71D6B" w:rsidRDefault="00490584" w:rsidP="00490584">
      <w:pPr>
        <w:rPr>
          <w:szCs w:val="96"/>
        </w:rPr>
      </w:pPr>
    </w:p>
    <w:p w:rsidR="00490584" w:rsidRPr="002F169F" w:rsidRDefault="00490584" w:rsidP="00490584">
      <w:pPr>
        <w:rPr>
          <w:b/>
          <w:szCs w:val="96"/>
        </w:rPr>
      </w:pPr>
      <w:r w:rsidRPr="002F169F">
        <w:rPr>
          <w:b/>
          <w:szCs w:val="96"/>
        </w:rPr>
        <w:lastRenderedPageBreak/>
        <w:t xml:space="preserve">Part II: True or False Questions  </w:t>
      </w:r>
    </w:p>
    <w:p w:rsidR="00490584" w:rsidRDefault="00490584" w:rsidP="00490584">
      <w:pPr>
        <w:rPr>
          <w:b/>
          <w:szCs w:val="96"/>
        </w:rPr>
      </w:pPr>
      <w:r w:rsidRPr="002F169F">
        <w:rPr>
          <w:b/>
          <w:szCs w:val="96"/>
        </w:rPr>
        <w:t xml:space="preserve">Instruction:  Say True or False.  You are provided 2 minute for each </w:t>
      </w:r>
      <w:r>
        <w:rPr>
          <w:b/>
          <w:szCs w:val="96"/>
        </w:rPr>
        <w:t>question and each has 5Points.</w:t>
      </w:r>
    </w:p>
    <w:p w:rsidR="0066536E" w:rsidRPr="00490584" w:rsidRDefault="0066536E" w:rsidP="00490584">
      <w:pPr>
        <w:rPr>
          <w:b/>
          <w:szCs w:val="96"/>
        </w:rPr>
      </w:pPr>
    </w:p>
    <w:p w:rsidR="00490584" w:rsidRPr="00490584" w:rsidRDefault="00490584" w:rsidP="00490584">
      <w:pPr>
        <w:rPr>
          <w:szCs w:val="96"/>
        </w:rPr>
      </w:pPr>
      <w:r w:rsidRPr="00490584">
        <w:rPr>
          <w:szCs w:val="96"/>
        </w:rPr>
        <w:t xml:space="preserve">1. A takeoff sheet is used to estimate the quantities and costs of materials in construction work. </w:t>
      </w:r>
    </w:p>
    <w:p w:rsidR="00490584" w:rsidRPr="00490584" w:rsidRDefault="00490584" w:rsidP="00490584">
      <w:pPr>
        <w:rPr>
          <w:szCs w:val="96"/>
        </w:rPr>
      </w:pPr>
      <w:r w:rsidRPr="00490584">
        <w:rPr>
          <w:szCs w:val="96"/>
        </w:rPr>
        <w:t xml:space="preserve">2. The dimension column in the takeoff sheet is used to state the number of times an item occurs. </w:t>
      </w:r>
    </w:p>
    <w:p w:rsidR="00490584" w:rsidRPr="00490584" w:rsidRDefault="00490584" w:rsidP="00490584">
      <w:pPr>
        <w:rPr>
          <w:szCs w:val="96"/>
        </w:rPr>
      </w:pPr>
      <w:r w:rsidRPr="00490584">
        <w:rPr>
          <w:szCs w:val="96"/>
        </w:rPr>
        <w:t xml:space="preserve">3. Deductions are made from the main items in the takeoff sheet to account for door or window openings. </w:t>
      </w:r>
    </w:p>
    <w:p w:rsidR="00490584" w:rsidRPr="00490584" w:rsidRDefault="00490584" w:rsidP="00490584">
      <w:pPr>
        <w:rPr>
          <w:szCs w:val="96"/>
        </w:rPr>
      </w:pPr>
      <w:r w:rsidRPr="00490584">
        <w:rPr>
          <w:szCs w:val="96"/>
        </w:rPr>
        <w:t xml:space="preserve">4. The process of computing take-off in construction work is the same for every project. </w:t>
      </w:r>
    </w:p>
    <w:p w:rsidR="00490584" w:rsidRDefault="00490584" w:rsidP="00490584">
      <w:pPr>
        <w:rPr>
          <w:szCs w:val="96"/>
        </w:rPr>
      </w:pPr>
      <w:r w:rsidRPr="00490584">
        <w:rPr>
          <w:szCs w:val="96"/>
        </w:rPr>
        <w:t xml:space="preserve">5. Bulk excavation is measured in square meters if the depth is less than 30 cm. </w:t>
      </w:r>
    </w:p>
    <w:p w:rsidR="0066536E" w:rsidRPr="00490584" w:rsidRDefault="0066536E" w:rsidP="00490584">
      <w:pPr>
        <w:rPr>
          <w:szCs w:val="96"/>
        </w:rPr>
      </w:pPr>
    </w:p>
    <w:p w:rsidR="00490584" w:rsidRPr="002F169F" w:rsidRDefault="00490584" w:rsidP="00490584">
      <w:pPr>
        <w:rPr>
          <w:b/>
          <w:szCs w:val="96"/>
        </w:rPr>
      </w:pPr>
      <w:r w:rsidRPr="002F169F">
        <w:rPr>
          <w:b/>
          <w:szCs w:val="96"/>
        </w:rPr>
        <w:t xml:space="preserve">Part III: Short Answer   </w:t>
      </w:r>
    </w:p>
    <w:p w:rsidR="00490584" w:rsidRDefault="00490584" w:rsidP="00490584">
      <w:pPr>
        <w:rPr>
          <w:b/>
          <w:szCs w:val="96"/>
        </w:rPr>
      </w:pPr>
      <w:r w:rsidRPr="002F169F">
        <w:rPr>
          <w:b/>
          <w:szCs w:val="96"/>
        </w:rPr>
        <w:t>Instruction:  Give short Answer for the following question and write your Answer on your answer sheet. You are provided 5 minute for each</w:t>
      </w:r>
      <w:r>
        <w:rPr>
          <w:b/>
          <w:szCs w:val="96"/>
        </w:rPr>
        <w:t xml:space="preserve"> question and each has 5Points.</w:t>
      </w:r>
    </w:p>
    <w:p w:rsidR="0066536E" w:rsidRPr="00490584" w:rsidRDefault="0066536E" w:rsidP="00490584">
      <w:pPr>
        <w:rPr>
          <w:b/>
          <w:szCs w:val="96"/>
        </w:rPr>
      </w:pPr>
    </w:p>
    <w:p w:rsidR="00490584" w:rsidRPr="00490584" w:rsidRDefault="00490584" w:rsidP="00490584">
      <w:pPr>
        <w:rPr>
          <w:szCs w:val="96"/>
        </w:rPr>
      </w:pPr>
      <w:r w:rsidRPr="00490584">
        <w:rPr>
          <w:szCs w:val="96"/>
        </w:rPr>
        <w:t>1. What are the steps involved in preparing a takeoff sheet in construction work?</w:t>
      </w:r>
    </w:p>
    <w:p w:rsidR="00490584" w:rsidRPr="00490584" w:rsidRDefault="00490584" w:rsidP="00490584">
      <w:pPr>
        <w:rPr>
          <w:szCs w:val="96"/>
        </w:rPr>
      </w:pPr>
      <w:r w:rsidRPr="00490584">
        <w:rPr>
          <w:szCs w:val="96"/>
        </w:rPr>
        <w:t>2. How is the quantity of work calculated in the takeoff sheet?</w:t>
      </w:r>
    </w:p>
    <w:p w:rsidR="00490584" w:rsidRPr="00490584" w:rsidRDefault="00490584" w:rsidP="00490584">
      <w:pPr>
        <w:rPr>
          <w:szCs w:val="96"/>
        </w:rPr>
      </w:pPr>
      <w:r w:rsidRPr="00490584">
        <w:rPr>
          <w:szCs w:val="96"/>
        </w:rPr>
        <w:t>3. What factors should be considered when determining the unit prices for materials?</w:t>
      </w:r>
    </w:p>
    <w:p w:rsidR="00490584" w:rsidRPr="00490584" w:rsidRDefault="00490584" w:rsidP="00490584">
      <w:pPr>
        <w:rPr>
          <w:szCs w:val="96"/>
        </w:rPr>
      </w:pPr>
      <w:r w:rsidRPr="00490584">
        <w:rPr>
          <w:szCs w:val="96"/>
        </w:rPr>
        <w:t>4. Why is it important to include additional costs in the takeoff sheet?</w:t>
      </w:r>
    </w:p>
    <w:p w:rsidR="00490584" w:rsidRPr="00490584" w:rsidRDefault="00490584" w:rsidP="00490584">
      <w:pPr>
        <w:rPr>
          <w:szCs w:val="96"/>
        </w:rPr>
      </w:pPr>
      <w:r w:rsidRPr="00490584">
        <w:rPr>
          <w:szCs w:val="96"/>
        </w:rPr>
        <w:t>5. What are the works categorized under substructure in construction projects?</w:t>
      </w:r>
    </w:p>
    <w:p w:rsidR="00490584" w:rsidRPr="00490584" w:rsidRDefault="00490584" w:rsidP="00490584">
      <w:pPr>
        <w:rPr>
          <w:szCs w:val="96"/>
        </w:rPr>
      </w:pPr>
    </w:p>
    <w:p w:rsidR="00C31E70" w:rsidRPr="002F169F" w:rsidRDefault="00C31E70" w:rsidP="00780AC7">
      <w:pPr>
        <w:rPr>
          <w:szCs w:val="96"/>
        </w:rPr>
      </w:pPr>
    </w:p>
    <w:p w:rsidR="00C31E70" w:rsidRPr="002F169F" w:rsidRDefault="00C31E70" w:rsidP="00780AC7">
      <w:pPr>
        <w:rPr>
          <w:szCs w:val="96"/>
        </w:rPr>
      </w:pPr>
      <w:r w:rsidRPr="002F169F">
        <w:rPr>
          <w:szCs w:val="96"/>
        </w:rPr>
        <w:t xml:space="preserve">You can ask you teacher for the copy of the correct answers. </w:t>
      </w:r>
    </w:p>
    <w:p w:rsidR="007672BD" w:rsidRPr="002F169F" w:rsidRDefault="007672BD" w:rsidP="00780AC7">
      <w:pPr>
        <w:rPr>
          <w:szCs w:val="96"/>
        </w:rPr>
      </w:pPr>
    </w:p>
    <w:p w:rsidR="00E41759" w:rsidRDefault="00C31E70" w:rsidP="00780AC7">
      <w:pPr>
        <w:rPr>
          <w:szCs w:val="96"/>
        </w:rPr>
      </w:pPr>
      <w:r w:rsidRPr="002F169F">
        <w:rPr>
          <w:szCs w:val="96"/>
        </w:rPr>
        <w:t xml:space="preserve">Name:  _________________________        </w:t>
      </w:r>
      <w:r w:rsidR="00775C05">
        <w:rPr>
          <w:szCs w:val="96"/>
        </w:rPr>
        <w:t xml:space="preserve">       Date:  _______________ </w:t>
      </w:r>
    </w:p>
    <w:p w:rsidR="00775C05" w:rsidRPr="00775C05" w:rsidRDefault="00775C05" w:rsidP="00780AC7">
      <w:pPr>
        <w:rPr>
          <w:szCs w:val="96"/>
        </w:rPr>
      </w:pPr>
    </w:p>
    <w:p w:rsidR="00E41759" w:rsidRDefault="00E41759" w:rsidP="00780AC7"/>
    <w:p w:rsidR="00490584" w:rsidRDefault="00490584" w:rsidP="00780AC7"/>
    <w:p w:rsidR="00833D26" w:rsidRDefault="00833D26" w:rsidP="00780AC7"/>
    <w:p w:rsidR="00335DA4" w:rsidRDefault="00335DA4" w:rsidP="00780AC7"/>
    <w:p w:rsidR="0022321F" w:rsidRPr="001218AD" w:rsidRDefault="005314DC" w:rsidP="001218AD">
      <w:pPr>
        <w:pStyle w:val="Heading1"/>
        <w:rPr>
          <w:rFonts w:ascii="Times New Roman" w:hAnsi="Times New Roman" w:cs="Times New Roman"/>
          <w:color w:val="auto"/>
          <w:sz w:val="32"/>
        </w:rPr>
      </w:pPr>
      <w:bookmarkStart w:id="23" w:name="_Toc150662465"/>
      <w:r w:rsidRPr="001218AD">
        <w:rPr>
          <w:rFonts w:ascii="Times New Roman" w:hAnsi="Times New Roman" w:cs="Times New Roman"/>
          <w:color w:val="auto"/>
          <w:sz w:val="32"/>
        </w:rPr>
        <w:lastRenderedPageBreak/>
        <w:t>Operation Sheet 2.1</w:t>
      </w:r>
      <w:bookmarkEnd w:id="23"/>
      <w:r w:rsidRPr="001218AD">
        <w:rPr>
          <w:rFonts w:ascii="Times New Roman" w:hAnsi="Times New Roman" w:cs="Times New Roman"/>
          <w:color w:val="auto"/>
          <w:sz w:val="32"/>
        </w:rPr>
        <w:t xml:space="preserve">   </w:t>
      </w:r>
    </w:p>
    <w:p w:rsidR="0022321F" w:rsidRPr="00DC3C9E" w:rsidRDefault="0022321F" w:rsidP="0022321F">
      <w:pPr>
        <w:rPr>
          <w:b/>
        </w:rPr>
      </w:pPr>
      <w:r w:rsidRPr="00DC3C9E">
        <w:rPr>
          <w:b/>
        </w:rPr>
        <w:t>Operation Title: Preparing Takeoff Sheet for Beam</w:t>
      </w:r>
    </w:p>
    <w:p w:rsidR="0022321F" w:rsidRDefault="0022321F" w:rsidP="0022321F"/>
    <w:p w:rsidR="0022321F" w:rsidRDefault="0022321F" w:rsidP="0022321F">
      <w:r w:rsidRPr="008726C0">
        <w:rPr>
          <w:b/>
        </w:rPr>
        <w:t>Operation Purpose:</w:t>
      </w:r>
      <w:r>
        <w:t xml:space="preserve"> The purpose of this operation is to create a takeoff sheet to estimate the quantities and costs of materials required for a beam with dimensions of thickness 20cm</w:t>
      </w:r>
      <w:r w:rsidR="008726C0">
        <w:t xml:space="preserve">, width 20cm, and </w:t>
      </w:r>
      <w:r w:rsidR="00647F10" w:rsidRPr="00647F10">
        <w:t xml:space="preserve">length </w:t>
      </w:r>
      <w:r w:rsidR="008726C0">
        <w:t>300cm.</w:t>
      </w:r>
    </w:p>
    <w:p w:rsidR="0022321F" w:rsidRPr="008726C0" w:rsidRDefault="0022321F" w:rsidP="0022321F">
      <w:pPr>
        <w:rPr>
          <w:b/>
        </w:rPr>
      </w:pPr>
      <w:r w:rsidRPr="008726C0">
        <w:rPr>
          <w:b/>
        </w:rPr>
        <w:t>Conditions or Situations for the Operations:</w:t>
      </w:r>
    </w:p>
    <w:p w:rsidR="0022321F" w:rsidRDefault="0022321F" w:rsidP="003935D2">
      <w:pPr>
        <w:pStyle w:val="ListParagraph"/>
        <w:numPr>
          <w:ilvl w:val="2"/>
          <w:numId w:val="69"/>
        </w:numPr>
        <w:ind w:left="450" w:hanging="90"/>
      </w:pPr>
      <w:r>
        <w:t>Access to the project plans and specifications</w:t>
      </w:r>
    </w:p>
    <w:p w:rsidR="0022321F" w:rsidRDefault="0022321F" w:rsidP="003935D2">
      <w:pPr>
        <w:pStyle w:val="ListParagraph"/>
        <w:numPr>
          <w:ilvl w:val="2"/>
          <w:numId w:val="69"/>
        </w:numPr>
        <w:ind w:left="450" w:hanging="90"/>
      </w:pPr>
      <w:r>
        <w:t>Knowledge of the construction requirements for the beam</w:t>
      </w:r>
    </w:p>
    <w:p w:rsidR="0022321F" w:rsidRPr="008726C0" w:rsidRDefault="0022321F" w:rsidP="0022321F">
      <w:pPr>
        <w:rPr>
          <w:b/>
        </w:rPr>
      </w:pPr>
      <w:r w:rsidRPr="008726C0">
        <w:rPr>
          <w:b/>
        </w:rPr>
        <w:t>Equipment and Tools:</w:t>
      </w:r>
    </w:p>
    <w:p w:rsidR="0022321F" w:rsidRDefault="0022321F" w:rsidP="003935D2">
      <w:pPr>
        <w:pStyle w:val="ListParagraph"/>
        <w:numPr>
          <w:ilvl w:val="0"/>
          <w:numId w:val="70"/>
        </w:numPr>
        <w:ind w:left="540" w:hanging="180"/>
      </w:pPr>
      <w:r>
        <w:t>Ruler or measuring tape</w:t>
      </w:r>
    </w:p>
    <w:p w:rsidR="0022321F" w:rsidRDefault="0022321F" w:rsidP="003935D2">
      <w:pPr>
        <w:pStyle w:val="ListParagraph"/>
        <w:numPr>
          <w:ilvl w:val="0"/>
          <w:numId w:val="70"/>
        </w:numPr>
        <w:ind w:left="540" w:hanging="180"/>
      </w:pPr>
      <w:r>
        <w:t>Spreadsheet software or construction estimating software</w:t>
      </w:r>
    </w:p>
    <w:p w:rsidR="0022321F" w:rsidRDefault="008726C0" w:rsidP="003935D2">
      <w:pPr>
        <w:pStyle w:val="ListParagraph"/>
        <w:numPr>
          <w:ilvl w:val="0"/>
          <w:numId w:val="70"/>
        </w:numPr>
        <w:ind w:left="540" w:hanging="180"/>
      </w:pPr>
      <w:r>
        <w:t xml:space="preserve">Drawing </w:t>
      </w:r>
      <w:r w:rsidR="00D84AE1">
        <w:t>table</w:t>
      </w:r>
    </w:p>
    <w:p w:rsidR="0022321F" w:rsidRPr="00097A05" w:rsidRDefault="0022321F" w:rsidP="0022321F">
      <w:pPr>
        <w:rPr>
          <w:b/>
        </w:rPr>
      </w:pPr>
      <w:r w:rsidRPr="00097A05">
        <w:rPr>
          <w:b/>
        </w:rPr>
        <w:t>Precautions:</w:t>
      </w:r>
    </w:p>
    <w:p w:rsidR="0022321F" w:rsidRDefault="0022321F" w:rsidP="003935D2">
      <w:pPr>
        <w:pStyle w:val="ListParagraph"/>
        <w:numPr>
          <w:ilvl w:val="0"/>
          <w:numId w:val="71"/>
        </w:numPr>
        <w:ind w:left="540" w:hanging="180"/>
      </w:pPr>
      <w:r>
        <w:t>Ensure accurate measurements of the beam dimensions</w:t>
      </w:r>
    </w:p>
    <w:p w:rsidR="0022321F" w:rsidRDefault="0022321F" w:rsidP="003935D2">
      <w:pPr>
        <w:pStyle w:val="ListParagraph"/>
        <w:numPr>
          <w:ilvl w:val="0"/>
          <w:numId w:val="71"/>
        </w:numPr>
        <w:ind w:left="540" w:hanging="180"/>
      </w:pPr>
      <w:r>
        <w:t>Double-check calculations for accuracy</w:t>
      </w:r>
    </w:p>
    <w:p w:rsidR="0022321F" w:rsidRPr="00097A05" w:rsidRDefault="0022321F" w:rsidP="0022321F">
      <w:pPr>
        <w:rPr>
          <w:b/>
        </w:rPr>
      </w:pPr>
      <w:r w:rsidRPr="00097A05">
        <w:rPr>
          <w:b/>
        </w:rPr>
        <w:t>Instructions:</w:t>
      </w:r>
    </w:p>
    <w:p w:rsidR="0022321F" w:rsidRDefault="0022321F" w:rsidP="003935D2">
      <w:pPr>
        <w:pStyle w:val="ListParagraph"/>
        <w:numPr>
          <w:ilvl w:val="1"/>
          <w:numId w:val="72"/>
        </w:numPr>
        <w:ind w:left="540"/>
      </w:pPr>
      <w:r>
        <w:t>Review the project plans and specifications to understand the scope and requirements for the beam.</w:t>
      </w:r>
    </w:p>
    <w:p w:rsidR="0022321F" w:rsidRDefault="0022321F" w:rsidP="003935D2">
      <w:pPr>
        <w:pStyle w:val="ListParagraph"/>
        <w:numPr>
          <w:ilvl w:val="1"/>
          <w:numId w:val="72"/>
        </w:numPr>
        <w:ind w:left="540"/>
      </w:pPr>
      <w:r>
        <w:t>Organize the plans and identify the section related to the beam.</w:t>
      </w:r>
    </w:p>
    <w:p w:rsidR="0022321F" w:rsidRDefault="0022321F" w:rsidP="003935D2">
      <w:pPr>
        <w:pStyle w:val="ListParagraph"/>
        <w:numPr>
          <w:ilvl w:val="1"/>
          <w:numId w:val="72"/>
        </w:numPr>
        <w:ind w:left="540"/>
      </w:pPr>
      <w:r>
        <w:t>Measure the dimensions of the beam using a ruler or measuring tape.</w:t>
      </w:r>
    </w:p>
    <w:p w:rsidR="0022321F" w:rsidRDefault="0022321F" w:rsidP="003935D2">
      <w:pPr>
        <w:pStyle w:val="ListParagraph"/>
        <w:numPr>
          <w:ilvl w:val="1"/>
          <w:numId w:val="72"/>
        </w:numPr>
        <w:ind w:left="540"/>
      </w:pPr>
      <w:r>
        <w:t>Convert the measurements into standard units (e.g., meters).</w:t>
      </w:r>
    </w:p>
    <w:p w:rsidR="0022321F" w:rsidRDefault="0022321F" w:rsidP="003935D2">
      <w:pPr>
        <w:pStyle w:val="ListParagraph"/>
        <w:numPr>
          <w:ilvl w:val="1"/>
          <w:numId w:val="72"/>
        </w:numPr>
        <w:ind w:left="540"/>
      </w:pPr>
      <w:r>
        <w:t>Calculate the volume of the beam by multiplying the thickness, width, and height.</w:t>
      </w:r>
    </w:p>
    <w:p w:rsidR="0022321F" w:rsidRDefault="0022321F" w:rsidP="003935D2">
      <w:pPr>
        <w:pStyle w:val="ListParagraph"/>
        <w:numPr>
          <w:ilvl w:val="1"/>
          <w:numId w:val="72"/>
        </w:numPr>
        <w:ind w:left="540"/>
      </w:pPr>
      <w:r>
        <w:t>Determine the quantity of the beam by multiplying the volume by the number of units specified in the plans.</w:t>
      </w:r>
    </w:p>
    <w:p w:rsidR="0022321F" w:rsidRDefault="0022321F" w:rsidP="003935D2">
      <w:pPr>
        <w:pStyle w:val="ListParagraph"/>
        <w:numPr>
          <w:ilvl w:val="1"/>
          <w:numId w:val="72"/>
        </w:numPr>
        <w:ind w:left="540"/>
      </w:pPr>
      <w:r>
        <w:t>Research and determine the unit price for the beam material.</w:t>
      </w:r>
    </w:p>
    <w:p w:rsidR="0022321F" w:rsidRDefault="0022321F" w:rsidP="003935D2">
      <w:pPr>
        <w:pStyle w:val="ListParagraph"/>
        <w:numPr>
          <w:ilvl w:val="1"/>
          <w:numId w:val="72"/>
        </w:numPr>
        <w:ind w:left="540"/>
      </w:pPr>
      <w:r>
        <w:t>Calculate the total cost of the beam by multiplying the quantity by the unit price.</w:t>
      </w:r>
    </w:p>
    <w:p w:rsidR="0022321F" w:rsidRDefault="0022321F" w:rsidP="003935D2">
      <w:pPr>
        <w:pStyle w:val="ListParagraph"/>
        <w:numPr>
          <w:ilvl w:val="1"/>
          <w:numId w:val="72"/>
        </w:numPr>
        <w:ind w:left="540"/>
      </w:pPr>
      <w:r>
        <w:t>Include any additional costs such as labor, equipment, transportation, and overheads.</w:t>
      </w:r>
    </w:p>
    <w:p w:rsidR="0022321F" w:rsidRDefault="0022321F" w:rsidP="003935D2">
      <w:pPr>
        <w:pStyle w:val="ListParagraph"/>
        <w:numPr>
          <w:ilvl w:val="1"/>
          <w:numId w:val="72"/>
        </w:numPr>
        <w:ind w:left="540"/>
      </w:pPr>
      <w:r>
        <w:t>Prepare a takeoff sheet using spreadsheet software or construction estimating software.</w:t>
      </w:r>
    </w:p>
    <w:p w:rsidR="0022321F" w:rsidRDefault="0022321F" w:rsidP="003935D2">
      <w:pPr>
        <w:pStyle w:val="ListParagraph"/>
        <w:numPr>
          <w:ilvl w:val="1"/>
          <w:numId w:val="72"/>
        </w:numPr>
        <w:ind w:left="540"/>
      </w:pPr>
      <w:r>
        <w:lastRenderedPageBreak/>
        <w:t>Include columns for item descriptions, quantities, unit prices, total costs, and any other relevant information.</w:t>
      </w:r>
    </w:p>
    <w:p w:rsidR="0022321F" w:rsidRDefault="0022321F" w:rsidP="003935D2">
      <w:pPr>
        <w:pStyle w:val="ListParagraph"/>
        <w:numPr>
          <w:ilvl w:val="1"/>
          <w:numId w:val="72"/>
        </w:numPr>
        <w:ind w:left="540"/>
      </w:pPr>
      <w:r>
        <w:t>Format the sheet in a clear and organized manner for easy reference.</w:t>
      </w:r>
    </w:p>
    <w:p w:rsidR="0022321F" w:rsidRPr="00E216A4" w:rsidRDefault="0022321F" w:rsidP="0022321F">
      <w:pPr>
        <w:rPr>
          <w:b/>
        </w:rPr>
      </w:pPr>
      <w:r w:rsidRPr="00E216A4">
        <w:rPr>
          <w:b/>
        </w:rPr>
        <w:t xml:space="preserve">Working Procedure: </w:t>
      </w:r>
    </w:p>
    <w:p w:rsidR="0022321F" w:rsidRDefault="0022321F" w:rsidP="003935D2">
      <w:pPr>
        <w:pStyle w:val="ListParagraph"/>
        <w:numPr>
          <w:ilvl w:val="1"/>
          <w:numId w:val="73"/>
        </w:numPr>
        <w:ind w:left="630"/>
      </w:pPr>
      <w:r>
        <w:t>Gather the necessary project plans and specifications.</w:t>
      </w:r>
    </w:p>
    <w:p w:rsidR="0022321F" w:rsidRDefault="0022321F" w:rsidP="003935D2">
      <w:pPr>
        <w:pStyle w:val="ListParagraph"/>
        <w:numPr>
          <w:ilvl w:val="1"/>
          <w:numId w:val="73"/>
        </w:numPr>
        <w:ind w:left="630"/>
      </w:pPr>
      <w:r>
        <w:t>Identify the section or area related to the beam.</w:t>
      </w:r>
    </w:p>
    <w:p w:rsidR="0022321F" w:rsidRDefault="0022321F" w:rsidP="003935D2">
      <w:pPr>
        <w:pStyle w:val="ListParagraph"/>
        <w:numPr>
          <w:ilvl w:val="1"/>
          <w:numId w:val="73"/>
        </w:numPr>
        <w:ind w:left="630"/>
      </w:pPr>
      <w:r>
        <w:t>Measure the dimensions of the beam accurately.</w:t>
      </w:r>
    </w:p>
    <w:p w:rsidR="0022321F" w:rsidRDefault="0022321F" w:rsidP="003935D2">
      <w:pPr>
        <w:pStyle w:val="ListParagraph"/>
        <w:numPr>
          <w:ilvl w:val="1"/>
          <w:numId w:val="73"/>
        </w:numPr>
        <w:ind w:left="630"/>
      </w:pPr>
      <w:r>
        <w:t>Convert the measurements into standard units.</w:t>
      </w:r>
    </w:p>
    <w:p w:rsidR="0022321F" w:rsidRDefault="0022321F" w:rsidP="003935D2">
      <w:pPr>
        <w:pStyle w:val="ListParagraph"/>
        <w:numPr>
          <w:ilvl w:val="1"/>
          <w:numId w:val="73"/>
        </w:numPr>
        <w:ind w:left="630"/>
      </w:pPr>
      <w:r>
        <w:t>Calculate the volume of the beam.</w:t>
      </w:r>
    </w:p>
    <w:p w:rsidR="0022321F" w:rsidRDefault="0022321F" w:rsidP="003935D2">
      <w:pPr>
        <w:pStyle w:val="ListParagraph"/>
        <w:numPr>
          <w:ilvl w:val="1"/>
          <w:numId w:val="73"/>
        </w:numPr>
        <w:ind w:left="630"/>
      </w:pPr>
      <w:r>
        <w:t>Determine the quantity of the beam based on the number of units specified.</w:t>
      </w:r>
    </w:p>
    <w:p w:rsidR="0022321F" w:rsidRDefault="0022321F" w:rsidP="003935D2">
      <w:pPr>
        <w:pStyle w:val="ListParagraph"/>
        <w:numPr>
          <w:ilvl w:val="1"/>
          <w:numId w:val="73"/>
        </w:numPr>
        <w:ind w:left="630"/>
      </w:pPr>
      <w:r>
        <w:t>Research and determine the unit price for the beam material.</w:t>
      </w:r>
    </w:p>
    <w:p w:rsidR="0022321F" w:rsidRDefault="0022321F" w:rsidP="003935D2">
      <w:pPr>
        <w:pStyle w:val="ListParagraph"/>
        <w:numPr>
          <w:ilvl w:val="1"/>
          <w:numId w:val="73"/>
        </w:numPr>
        <w:ind w:left="630"/>
      </w:pPr>
      <w:r>
        <w:t>Calculate the total cost of the beam.</w:t>
      </w:r>
    </w:p>
    <w:p w:rsidR="0022321F" w:rsidRDefault="0022321F" w:rsidP="003935D2">
      <w:pPr>
        <w:pStyle w:val="ListParagraph"/>
        <w:numPr>
          <w:ilvl w:val="1"/>
          <w:numId w:val="73"/>
        </w:numPr>
        <w:ind w:left="630"/>
      </w:pPr>
      <w:r>
        <w:t>Include any additional costs.</w:t>
      </w:r>
    </w:p>
    <w:p w:rsidR="0022321F" w:rsidRDefault="0022321F" w:rsidP="003935D2">
      <w:pPr>
        <w:pStyle w:val="ListParagraph"/>
        <w:numPr>
          <w:ilvl w:val="1"/>
          <w:numId w:val="73"/>
        </w:numPr>
        <w:ind w:left="630"/>
      </w:pPr>
      <w:r>
        <w:t>Create a takeoff sheet using spreadsheet software or construction estimating software.</w:t>
      </w:r>
    </w:p>
    <w:p w:rsidR="0022321F" w:rsidRDefault="0022321F" w:rsidP="003935D2">
      <w:pPr>
        <w:pStyle w:val="ListParagraph"/>
        <w:numPr>
          <w:ilvl w:val="1"/>
          <w:numId w:val="73"/>
        </w:numPr>
        <w:ind w:left="630"/>
      </w:pPr>
      <w:r>
        <w:t>Input the item descriptions, quantities, unit prices, and total costs.</w:t>
      </w:r>
    </w:p>
    <w:p w:rsidR="0022321F" w:rsidRDefault="0022321F" w:rsidP="003935D2">
      <w:pPr>
        <w:pStyle w:val="ListParagraph"/>
        <w:numPr>
          <w:ilvl w:val="1"/>
          <w:numId w:val="73"/>
        </w:numPr>
        <w:ind w:left="630"/>
      </w:pPr>
      <w:r>
        <w:t>Format the sheet in a clear and organized manner.</w:t>
      </w:r>
    </w:p>
    <w:p w:rsidR="0022321F" w:rsidRPr="00E216A4" w:rsidRDefault="0022321F" w:rsidP="0022321F">
      <w:pPr>
        <w:rPr>
          <w:b/>
        </w:rPr>
      </w:pPr>
      <w:r w:rsidRPr="00E216A4">
        <w:rPr>
          <w:b/>
        </w:rPr>
        <w:t>Quality Criteria:</w:t>
      </w:r>
    </w:p>
    <w:p w:rsidR="0022321F" w:rsidRDefault="0022321F" w:rsidP="003935D2">
      <w:pPr>
        <w:pStyle w:val="ListParagraph"/>
        <w:numPr>
          <w:ilvl w:val="0"/>
          <w:numId w:val="74"/>
        </w:numPr>
      </w:pPr>
      <w:r>
        <w:t>Accurate measurements of the beam dimensions</w:t>
      </w:r>
    </w:p>
    <w:p w:rsidR="0022321F" w:rsidRDefault="0022321F" w:rsidP="003935D2">
      <w:pPr>
        <w:pStyle w:val="ListParagraph"/>
        <w:numPr>
          <w:ilvl w:val="0"/>
          <w:numId w:val="74"/>
        </w:numPr>
      </w:pPr>
      <w:r>
        <w:t>Correct calculations of quantities and costs</w:t>
      </w:r>
    </w:p>
    <w:p w:rsidR="0022321F" w:rsidRDefault="0022321F" w:rsidP="003935D2">
      <w:pPr>
        <w:pStyle w:val="ListParagraph"/>
        <w:numPr>
          <w:ilvl w:val="0"/>
          <w:numId w:val="74"/>
        </w:numPr>
      </w:pPr>
      <w:r>
        <w:t>Clear and organized takeoff sheet</w:t>
      </w:r>
    </w:p>
    <w:p w:rsidR="0022321F" w:rsidRDefault="0022321F" w:rsidP="00780AC7"/>
    <w:p w:rsidR="0022321F" w:rsidRDefault="0022321F" w:rsidP="00780AC7"/>
    <w:p w:rsidR="0022321F" w:rsidRDefault="0022321F" w:rsidP="00780AC7"/>
    <w:p w:rsidR="0022321F" w:rsidRDefault="0022321F" w:rsidP="00780AC7"/>
    <w:p w:rsidR="00E216A4" w:rsidRDefault="00E216A4" w:rsidP="00780AC7"/>
    <w:p w:rsidR="00E216A4" w:rsidRDefault="00E216A4" w:rsidP="00780AC7"/>
    <w:p w:rsidR="00E216A4" w:rsidRDefault="00E216A4" w:rsidP="00780AC7"/>
    <w:p w:rsidR="00E216A4" w:rsidRDefault="00E216A4" w:rsidP="00780AC7"/>
    <w:p w:rsidR="00E216A4" w:rsidRDefault="00E216A4" w:rsidP="00780AC7"/>
    <w:p w:rsidR="00E216A4" w:rsidRDefault="00E216A4" w:rsidP="00780AC7"/>
    <w:p w:rsidR="00E216A4" w:rsidRDefault="00E216A4" w:rsidP="00E216A4">
      <w:pPr>
        <w:ind w:left="540" w:hanging="180"/>
        <w:rPr>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78"/>
      </w:tblGrid>
      <w:tr w:rsidR="00CF3F3E" w:rsidRPr="001218AD" w:rsidTr="00CF3F3E">
        <w:trPr>
          <w:trHeight w:val="647"/>
        </w:trPr>
        <w:tc>
          <w:tcPr>
            <w:tcW w:w="9378" w:type="dxa"/>
            <w:shd w:val="clear" w:color="auto" w:fill="E5B8B7"/>
          </w:tcPr>
          <w:p w:rsidR="00CF3F3E" w:rsidRPr="001218AD" w:rsidRDefault="00CF3F3E" w:rsidP="001218AD">
            <w:pPr>
              <w:pStyle w:val="Heading1"/>
              <w:rPr>
                <w:rFonts w:ascii="Times New Roman" w:hAnsi="Times New Roman" w:cs="Times New Roman"/>
                <w:color w:val="auto"/>
                <w:sz w:val="32"/>
              </w:rPr>
            </w:pPr>
            <w:bookmarkStart w:id="24" w:name="_Toc150662466"/>
            <w:r>
              <w:rPr>
                <w:rFonts w:ascii="Times New Roman" w:hAnsi="Times New Roman" w:cs="Times New Roman"/>
                <w:color w:val="auto"/>
                <w:sz w:val="32"/>
              </w:rPr>
              <w:t xml:space="preserve">LAP Test </w:t>
            </w:r>
            <w:r w:rsidR="008C7D47">
              <w:rPr>
                <w:rFonts w:ascii="Times New Roman" w:hAnsi="Times New Roman" w:cs="Times New Roman"/>
                <w:color w:val="auto"/>
                <w:sz w:val="32"/>
              </w:rPr>
              <w:t>2</w:t>
            </w:r>
            <w:r>
              <w:rPr>
                <w:rFonts w:ascii="Times New Roman" w:hAnsi="Times New Roman" w:cs="Times New Roman"/>
                <w:color w:val="auto"/>
                <w:sz w:val="32"/>
              </w:rPr>
              <w:t>.</w:t>
            </w:r>
            <w:r w:rsidRPr="001218AD">
              <w:rPr>
                <w:rFonts w:ascii="Times New Roman" w:hAnsi="Times New Roman" w:cs="Times New Roman"/>
                <w:color w:val="auto"/>
                <w:sz w:val="32"/>
              </w:rPr>
              <w:t>1</w:t>
            </w:r>
            <w:r>
              <w:t xml:space="preserve">   </w:t>
            </w:r>
            <w:r w:rsidRPr="00CF3F3E">
              <w:rPr>
                <w:rFonts w:ascii="Times New Roman" w:hAnsi="Times New Roman" w:cs="Times New Roman"/>
                <w:color w:val="auto"/>
                <w:sz w:val="32"/>
              </w:rPr>
              <w:t>Practical Demonstration</w:t>
            </w:r>
            <w:bookmarkEnd w:id="24"/>
          </w:p>
        </w:tc>
      </w:tr>
    </w:tbl>
    <w:p w:rsidR="00E216A4" w:rsidRPr="001218AD" w:rsidRDefault="00E216A4" w:rsidP="00E216A4">
      <w:pPr>
        <w:spacing w:after="200" w:line="276" w:lineRule="auto"/>
        <w:rPr>
          <w:rFonts w:eastAsia="Calibri"/>
          <w:szCs w:val="96"/>
          <w:u w:val="single"/>
        </w:rPr>
      </w:pPr>
    </w:p>
    <w:p w:rsidR="00E216A4" w:rsidRPr="00A65575" w:rsidRDefault="00E216A4" w:rsidP="00E216A4">
      <w:pPr>
        <w:spacing w:after="200" w:line="276" w:lineRule="auto"/>
        <w:rPr>
          <w:rFonts w:eastAsia="Calibri"/>
          <w:szCs w:val="96"/>
        </w:rPr>
      </w:pPr>
      <w:r w:rsidRPr="00A65575">
        <w:rPr>
          <w:rFonts w:eastAsia="Calibri"/>
          <w:szCs w:val="96"/>
        </w:rPr>
        <w:tab/>
      </w:r>
    </w:p>
    <w:p w:rsidR="00E216A4" w:rsidRPr="00A65575" w:rsidRDefault="00E216A4" w:rsidP="00E216A4">
      <w:pPr>
        <w:spacing w:after="200" w:line="276" w:lineRule="auto"/>
        <w:rPr>
          <w:rFonts w:eastAsia="Calibri"/>
          <w:szCs w:val="96"/>
        </w:rPr>
      </w:pPr>
    </w:p>
    <w:p w:rsidR="00E216A4" w:rsidRPr="00A65575" w:rsidRDefault="00E216A4" w:rsidP="00E216A4">
      <w:pPr>
        <w:rPr>
          <w:szCs w:val="24"/>
          <w:lang w:bidi="en-US"/>
        </w:rPr>
      </w:pPr>
      <w:r w:rsidRPr="00A65575">
        <w:rPr>
          <w:szCs w:val="24"/>
          <w:lang w:bidi="en-US"/>
        </w:rPr>
        <w:t xml:space="preserve">Name:  _____________________________   </w:t>
      </w:r>
      <w:r w:rsidRPr="00A65575">
        <w:rPr>
          <w:szCs w:val="24"/>
          <w:lang w:bidi="en-US"/>
        </w:rPr>
        <w:tab/>
        <w:t>Date:  ________________</w:t>
      </w:r>
    </w:p>
    <w:p w:rsidR="00E216A4" w:rsidRPr="00A65575" w:rsidRDefault="00E216A4" w:rsidP="00E216A4">
      <w:pPr>
        <w:rPr>
          <w:szCs w:val="24"/>
          <w:lang w:bidi="en-US"/>
        </w:rPr>
      </w:pPr>
      <w:r w:rsidRPr="00A65575">
        <w:rPr>
          <w:szCs w:val="24"/>
          <w:lang w:bidi="en-US"/>
        </w:rPr>
        <w:t xml:space="preserve">Time started: ________________________  </w:t>
      </w:r>
      <w:r w:rsidRPr="00A65575">
        <w:rPr>
          <w:szCs w:val="24"/>
          <w:lang w:bidi="en-US"/>
        </w:rPr>
        <w:tab/>
        <w:t>Time finished:  ________________</w:t>
      </w:r>
    </w:p>
    <w:p w:rsidR="00E216A4" w:rsidRPr="00A65575" w:rsidRDefault="00E216A4" w:rsidP="00E216A4">
      <w:pPr>
        <w:tabs>
          <w:tab w:val="left" w:pos="1530"/>
        </w:tabs>
        <w:spacing w:before="240"/>
        <w:ind w:left="1530" w:right="209" w:hanging="1530"/>
        <w:rPr>
          <w:szCs w:val="24"/>
          <w:lang w:bidi="en-US"/>
        </w:rPr>
      </w:pPr>
      <w:r w:rsidRPr="00A65575">
        <w:rPr>
          <w:b/>
          <w:bCs/>
          <w:iCs/>
          <w:szCs w:val="24"/>
          <w:lang w:bidi="en-US"/>
        </w:rPr>
        <w:t>Instructions:</w:t>
      </w:r>
      <w:r w:rsidRPr="00A65575">
        <w:rPr>
          <w:szCs w:val="24"/>
          <w:lang w:bidi="en-US"/>
        </w:rPr>
        <w:tab/>
        <w:t xml:space="preserve">Given necessary templates, tools and materials you are required to perform the following task within </w:t>
      </w:r>
      <w:r>
        <w:rPr>
          <w:b/>
          <w:szCs w:val="24"/>
          <w:lang w:bidi="en-US"/>
        </w:rPr>
        <w:t>2</w:t>
      </w:r>
      <w:r w:rsidRPr="00A65575">
        <w:rPr>
          <w:b/>
          <w:szCs w:val="24"/>
          <w:lang w:bidi="en-US"/>
        </w:rPr>
        <w:t>hrs</w:t>
      </w:r>
    </w:p>
    <w:p w:rsidR="00E216A4" w:rsidRPr="00A65575" w:rsidRDefault="00E216A4" w:rsidP="00E216A4">
      <w:pPr>
        <w:rPr>
          <w:sz w:val="22"/>
          <w:lang w:bidi="en-US"/>
        </w:rPr>
      </w:pPr>
    </w:p>
    <w:p w:rsidR="00E216A4" w:rsidRPr="00A65575" w:rsidRDefault="00E216A4" w:rsidP="00E216A4">
      <w:pPr>
        <w:shd w:val="clear" w:color="auto" w:fill="FFFFFF"/>
        <w:contextualSpacing/>
        <w:rPr>
          <w:b/>
          <w:szCs w:val="24"/>
          <w:lang w:bidi="en-US"/>
        </w:rPr>
      </w:pPr>
      <w:r w:rsidRPr="00A65575">
        <w:rPr>
          <w:b/>
          <w:szCs w:val="24"/>
          <w:lang w:bidi="en-US"/>
        </w:rPr>
        <w:t>Task-1</w:t>
      </w:r>
      <w:r w:rsidRPr="00A65575">
        <w:rPr>
          <w:szCs w:val="24"/>
          <w:lang w:bidi="en-US"/>
        </w:rPr>
        <w:t xml:space="preserve">: </w:t>
      </w:r>
      <w:r>
        <w:rPr>
          <w:szCs w:val="24"/>
          <w:lang w:bidi="en-US"/>
        </w:rPr>
        <w:t>Prepare</w:t>
      </w:r>
      <w:r w:rsidRPr="00A65575">
        <w:rPr>
          <w:szCs w:val="24"/>
          <w:lang w:bidi="en-US"/>
        </w:rPr>
        <w:t xml:space="preserve"> </w:t>
      </w:r>
      <w:r w:rsidRPr="00E216A4">
        <w:rPr>
          <w:szCs w:val="24"/>
          <w:lang w:bidi="en-US"/>
        </w:rPr>
        <w:t xml:space="preserve">Takeoff Sheet </w:t>
      </w:r>
      <w:r w:rsidR="00335DA4" w:rsidRPr="00E216A4">
        <w:rPr>
          <w:szCs w:val="24"/>
          <w:lang w:bidi="en-US"/>
        </w:rPr>
        <w:t xml:space="preserve">for </w:t>
      </w:r>
      <w:r w:rsidR="00335DA4">
        <w:rPr>
          <w:szCs w:val="24"/>
          <w:lang w:bidi="en-US"/>
        </w:rPr>
        <w:t>a</w:t>
      </w:r>
      <w:r w:rsidR="00647F10" w:rsidRPr="00647F10">
        <w:rPr>
          <w:szCs w:val="24"/>
          <w:lang w:bidi="en-US"/>
        </w:rPr>
        <w:t xml:space="preserve"> beam with dimensions of thickness 20cm, width 20cm, and </w:t>
      </w:r>
      <w:r w:rsidR="00647F10">
        <w:rPr>
          <w:szCs w:val="24"/>
          <w:lang w:bidi="en-US"/>
        </w:rPr>
        <w:t>length</w:t>
      </w:r>
      <w:r w:rsidR="00647F10" w:rsidRPr="00647F10">
        <w:rPr>
          <w:szCs w:val="24"/>
          <w:lang w:bidi="en-US"/>
        </w:rPr>
        <w:t xml:space="preserve"> 300cm.</w:t>
      </w:r>
    </w:p>
    <w:p w:rsidR="00E216A4" w:rsidRPr="006F7CF5" w:rsidRDefault="00E216A4" w:rsidP="00E216A4">
      <w:pPr>
        <w:ind w:left="540" w:hanging="180"/>
        <w:rPr>
          <w:b/>
          <w:szCs w:val="24"/>
        </w:rPr>
      </w:pPr>
    </w:p>
    <w:p w:rsidR="00E216A4" w:rsidRDefault="00E216A4" w:rsidP="00E216A4">
      <w:pPr>
        <w:rPr>
          <w:b/>
          <w:sz w:val="28"/>
        </w:rPr>
      </w:pPr>
    </w:p>
    <w:p w:rsidR="00E216A4" w:rsidRDefault="00E216A4" w:rsidP="00E216A4">
      <w:pPr>
        <w:rPr>
          <w:b/>
          <w:sz w:val="28"/>
        </w:rPr>
      </w:pPr>
    </w:p>
    <w:p w:rsidR="00E216A4" w:rsidRDefault="00E216A4" w:rsidP="00E216A4">
      <w:pPr>
        <w:rPr>
          <w:b/>
          <w:sz w:val="28"/>
        </w:rPr>
      </w:pPr>
    </w:p>
    <w:p w:rsidR="00E216A4" w:rsidRDefault="00E216A4" w:rsidP="00780AC7"/>
    <w:p w:rsidR="00E216A4" w:rsidRDefault="00E216A4" w:rsidP="00780AC7"/>
    <w:p w:rsidR="00E216A4" w:rsidRDefault="00E216A4" w:rsidP="00780AC7"/>
    <w:p w:rsidR="00623543" w:rsidRDefault="00623543" w:rsidP="00780AC7"/>
    <w:p w:rsidR="00623543" w:rsidRDefault="00623543" w:rsidP="00780AC7"/>
    <w:p w:rsidR="00623543" w:rsidRDefault="00623543" w:rsidP="00780AC7"/>
    <w:p w:rsidR="00623543" w:rsidRDefault="00623543" w:rsidP="00780AC7"/>
    <w:p w:rsidR="00E216A4" w:rsidRDefault="00E216A4" w:rsidP="00780AC7"/>
    <w:p w:rsidR="0022321F" w:rsidRPr="002F169F" w:rsidRDefault="0022321F" w:rsidP="00780AC7"/>
    <w:tbl>
      <w:tblPr>
        <w:tblStyle w:val="TableGrid"/>
        <w:tblW w:w="0" w:type="auto"/>
        <w:tblLook w:val="04A0" w:firstRow="1" w:lastRow="0" w:firstColumn="1" w:lastColumn="0" w:noHBand="0" w:noVBand="1"/>
      </w:tblPr>
      <w:tblGrid>
        <w:gridCol w:w="9576"/>
      </w:tblGrid>
      <w:tr w:rsidR="00833D26" w:rsidRPr="001218AD" w:rsidTr="002B0AC1">
        <w:tc>
          <w:tcPr>
            <w:tcW w:w="9576" w:type="dxa"/>
          </w:tcPr>
          <w:p w:rsidR="00833D26" w:rsidRPr="001218AD" w:rsidRDefault="005F4251" w:rsidP="001218AD">
            <w:pPr>
              <w:pStyle w:val="Heading1"/>
              <w:outlineLvl w:val="0"/>
              <w:rPr>
                <w:rFonts w:ascii="Times New Roman" w:hAnsi="Times New Roman" w:cs="Times New Roman"/>
                <w:color w:val="auto"/>
                <w:sz w:val="32"/>
                <w:lang w:eastAsia="de-DE"/>
              </w:rPr>
            </w:pPr>
            <w:bookmarkStart w:id="25" w:name="_Toc150662467"/>
            <w:r w:rsidRPr="001218AD">
              <w:rPr>
                <w:rFonts w:ascii="Times New Roman" w:hAnsi="Times New Roman" w:cs="Times New Roman"/>
                <w:color w:val="auto"/>
                <w:sz w:val="32"/>
                <w:lang w:eastAsia="de-DE"/>
              </w:rPr>
              <w:lastRenderedPageBreak/>
              <w:t>Unit Tree:  Check and correct quantities</w:t>
            </w:r>
            <w:bookmarkEnd w:id="25"/>
          </w:p>
        </w:tc>
      </w:tr>
      <w:tr w:rsidR="00833D26" w:rsidRPr="002F169F" w:rsidTr="002B0AC1">
        <w:tc>
          <w:tcPr>
            <w:tcW w:w="9576" w:type="dxa"/>
          </w:tcPr>
          <w:p w:rsidR="00335DA4" w:rsidRDefault="00335DA4" w:rsidP="00335DA4">
            <w:pPr>
              <w:spacing w:line="360" w:lineRule="auto"/>
            </w:pPr>
          </w:p>
          <w:p w:rsidR="00833D26" w:rsidRPr="002F169F" w:rsidRDefault="00833D26" w:rsidP="00335DA4">
            <w:pPr>
              <w:spacing w:line="360" w:lineRule="auto"/>
            </w:pPr>
            <w:r w:rsidRPr="002F169F">
              <w:t xml:space="preserve">This unit  is developed to provide  you the  necessary  information regarding the  following  content coverage and topics: </w:t>
            </w:r>
          </w:p>
          <w:p w:rsidR="005F4251" w:rsidRPr="002F169F" w:rsidRDefault="005F4251" w:rsidP="003935D2">
            <w:pPr>
              <w:pStyle w:val="ListParagraph"/>
              <w:numPr>
                <w:ilvl w:val="0"/>
                <w:numId w:val="4"/>
              </w:numPr>
              <w:autoSpaceDE w:val="0"/>
              <w:autoSpaceDN w:val="0"/>
              <w:adjustRightInd w:val="0"/>
              <w:spacing w:line="360" w:lineRule="auto"/>
              <w:rPr>
                <w:rFonts w:eastAsia="Calibri"/>
                <w:szCs w:val="24"/>
                <w:lang w:eastAsia="de-DE"/>
              </w:rPr>
            </w:pPr>
            <w:r w:rsidRPr="002F169F">
              <w:rPr>
                <w:szCs w:val="24"/>
                <w:lang w:eastAsia="de-DE"/>
              </w:rPr>
              <w:t xml:space="preserve">Checking  erroneous data and Size of parameters  </w:t>
            </w:r>
          </w:p>
          <w:p w:rsidR="005F4251" w:rsidRPr="002F169F" w:rsidRDefault="005F4251" w:rsidP="003935D2">
            <w:pPr>
              <w:pStyle w:val="ListParagraph"/>
              <w:numPr>
                <w:ilvl w:val="0"/>
                <w:numId w:val="4"/>
              </w:numPr>
              <w:autoSpaceDE w:val="0"/>
              <w:autoSpaceDN w:val="0"/>
              <w:adjustRightInd w:val="0"/>
              <w:spacing w:line="360" w:lineRule="auto"/>
              <w:rPr>
                <w:rFonts w:eastAsia="Calibri"/>
                <w:szCs w:val="24"/>
                <w:lang w:eastAsia="de-DE"/>
              </w:rPr>
            </w:pPr>
            <w:r w:rsidRPr="002F169F">
              <w:rPr>
                <w:szCs w:val="24"/>
                <w:lang w:eastAsia="de-DE"/>
              </w:rPr>
              <w:t xml:space="preserve">Making corrections and adjustment </w:t>
            </w:r>
          </w:p>
          <w:p w:rsidR="005F4251" w:rsidRPr="002F169F" w:rsidRDefault="005F4251" w:rsidP="003935D2">
            <w:pPr>
              <w:pStyle w:val="ListParagraph"/>
              <w:numPr>
                <w:ilvl w:val="0"/>
                <w:numId w:val="4"/>
              </w:numPr>
              <w:autoSpaceDE w:val="0"/>
              <w:autoSpaceDN w:val="0"/>
              <w:adjustRightInd w:val="0"/>
              <w:spacing w:line="360" w:lineRule="auto"/>
              <w:rPr>
                <w:rFonts w:eastAsia="Calibri"/>
                <w:szCs w:val="24"/>
                <w:lang w:eastAsia="de-DE"/>
              </w:rPr>
            </w:pPr>
            <w:r w:rsidRPr="002F169F">
              <w:rPr>
                <w:szCs w:val="24"/>
                <w:lang w:eastAsia="de-DE"/>
              </w:rPr>
              <w:t>Compiling bill of quantity</w:t>
            </w:r>
            <w:r w:rsidRPr="002F169F">
              <w:t xml:space="preserve"> </w:t>
            </w:r>
          </w:p>
          <w:p w:rsidR="005F4251" w:rsidRPr="002F169F" w:rsidRDefault="005F4251" w:rsidP="00335DA4">
            <w:pPr>
              <w:autoSpaceDE w:val="0"/>
              <w:autoSpaceDN w:val="0"/>
              <w:adjustRightInd w:val="0"/>
              <w:spacing w:line="360" w:lineRule="auto"/>
            </w:pPr>
          </w:p>
          <w:p w:rsidR="00833D26" w:rsidRPr="002F169F" w:rsidRDefault="00833D26" w:rsidP="00335DA4">
            <w:pPr>
              <w:autoSpaceDE w:val="0"/>
              <w:autoSpaceDN w:val="0"/>
              <w:adjustRightInd w:val="0"/>
              <w:spacing w:line="360" w:lineRule="auto"/>
              <w:rPr>
                <w:rFonts w:eastAsia="Calibri"/>
                <w:szCs w:val="24"/>
                <w:lang w:eastAsia="de-DE"/>
              </w:rPr>
            </w:pPr>
            <w:r w:rsidRPr="002F169F">
              <w:t xml:space="preserve">This unit will also assist you to attain the learning outcomes stated in the cover page. Specifically, </w:t>
            </w:r>
          </w:p>
          <w:p w:rsidR="00833D26" w:rsidRPr="002F169F" w:rsidRDefault="00833D26" w:rsidP="00335DA4">
            <w:pPr>
              <w:spacing w:line="360" w:lineRule="auto"/>
            </w:pPr>
            <w:r w:rsidRPr="002F169F">
              <w:t xml:space="preserve">upon completion of this learning guide, you will be able to: </w:t>
            </w:r>
          </w:p>
          <w:p w:rsidR="005F4251" w:rsidRPr="002F169F" w:rsidRDefault="005F4251" w:rsidP="00335DA4">
            <w:pPr>
              <w:pStyle w:val="ListParagraph"/>
              <w:numPr>
                <w:ilvl w:val="0"/>
                <w:numId w:val="2"/>
              </w:numPr>
              <w:spacing w:line="360" w:lineRule="auto"/>
            </w:pPr>
            <w:r w:rsidRPr="002F169F">
              <w:t xml:space="preserve">Check erroneous data and Size of parameters  </w:t>
            </w:r>
          </w:p>
          <w:p w:rsidR="005F4251" w:rsidRPr="002F169F" w:rsidRDefault="005F4251" w:rsidP="00335DA4">
            <w:pPr>
              <w:pStyle w:val="ListParagraph"/>
              <w:numPr>
                <w:ilvl w:val="0"/>
                <w:numId w:val="2"/>
              </w:numPr>
              <w:spacing w:line="360" w:lineRule="auto"/>
            </w:pPr>
            <w:r w:rsidRPr="002F169F">
              <w:t xml:space="preserve">Make corrections and adjustment </w:t>
            </w:r>
          </w:p>
          <w:p w:rsidR="005F4251" w:rsidRPr="002F169F" w:rsidRDefault="005F4251" w:rsidP="00335DA4">
            <w:pPr>
              <w:pStyle w:val="ListParagraph"/>
              <w:numPr>
                <w:ilvl w:val="0"/>
                <w:numId w:val="2"/>
              </w:numPr>
              <w:spacing w:line="360" w:lineRule="auto"/>
            </w:pPr>
            <w:r w:rsidRPr="002F169F">
              <w:t xml:space="preserve">Compile  bill of quantity </w:t>
            </w:r>
          </w:p>
          <w:p w:rsidR="00833D26" w:rsidRPr="002F169F" w:rsidRDefault="00833D26" w:rsidP="00780AC7">
            <w:pPr>
              <w:ind w:left="360"/>
            </w:pPr>
          </w:p>
        </w:tc>
      </w:tr>
    </w:tbl>
    <w:p w:rsidR="00E41759" w:rsidRPr="002F169F" w:rsidRDefault="00E41759" w:rsidP="0034551C">
      <w:pPr>
        <w:tabs>
          <w:tab w:val="left" w:pos="3647"/>
        </w:tabs>
      </w:pPr>
    </w:p>
    <w:p w:rsidR="00E41759" w:rsidRDefault="00E41759" w:rsidP="00780AC7"/>
    <w:p w:rsidR="006C63F2" w:rsidRDefault="006C63F2" w:rsidP="00780AC7"/>
    <w:p w:rsidR="006C63F2" w:rsidRDefault="006C63F2" w:rsidP="00780AC7"/>
    <w:p w:rsidR="006C63F2" w:rsidRDefault="006C63F2" w:rsidP="00780AC7"/>
    <w:p w:rsidR="006C63F2" w:rsidRDefault="006C63F2" w:rsidP="00780AC7"/>
    <w:p w:rsidR="006C63F2" w:rsidRDefault="006C63F2" w:rsidP="00780AC7"/>
    <w:p w:rsidR="006C63F2" w:rsidRDefault="006C63F2" w:rsidP="00780AC7"/>
    <w:p w:rsidR="006C63F2" w:rsidRDefault="006C63F2" w:rsidP="00780AC7"/>
    <w:p w:rsidR="006C63F2" w:rsidRDefault="006C63F2" w:rsidP="00780AC7"/>
    <w:p w:rsidR="006C63F2" w:rsidRDefault="006C63F2" w:rsidP="00780AC7"/>
    <w:p w:rsidR="006C63F2" w:rsidRDefault="006C63F2" w:rsidP="00780AC7"/>
    <w:p w:rsidR="006C63F2" w:rsidRDefault="006C63F2" w:rsidP="00780AC7"/>
    <w:p w:rsidR="00E41759" w:rsidRPr="002F169F" w:rsidRDefault="00E41759" w:rsidP="00780AC7"/>
    <w:p w:rsidR="00E41759" w:rsidRPr="007F2604" w:rsidRDefault="007F2604" w:rsidP="003935D2">
      <w:pPr>
        <w:pStyle w:val="Heading2"/>
        <w:numPr>
          <w:ilvl w:val="0"/>
          <w:numId w:val="100"/>
        </w:numPr>
        <w:ind w:left="450" w:hanging="180"/>
        <w:rPr>
          <w:rFonts w:ascii="Times New Roman" w:eastAsia="Calibri" w:hAnsi="Times New Roman" w:cs="Times New Roman"/>
          <w:color w:val="auto"/>
          <w:sz w:val="28"/>
          <w:lang w:eastAsia="de-DE"/>
        </w:rPr>
      </w:pPr>
      <w:bookmarkStart w:id="26" w:name="_Toc150662468"/>
      <w:r w:rsidRPr="007F2604">
        <w:rPr>
          <w:rFonts w:ascii="Times New Roman" w:hAnsi="Times New Roman" w:cs="Times New Roman"/>
          <w:color w:val="auto"/>
          <w:sz w:val="28"/>
          <w:lang w:eastAsia="de-DE"/>
        </w:rPr>
        <w:lastRenderedPageBreak/>
        <w:t>Checking erroneous</w:t>
      </w:r>
      <w:r w:rsidR="00E41759" w:rsidRPr="007F2604">
        <w:rPr>
          <w:rFonts w:ascii="Times New Roman" w:hAnsi="Times New Roman" w:cs="Times New Roman"/>
          <w:color w:val="auto"/>
          <w:sz w:val="28"/>
          <w:lang w:eastAsia="de-DE"/>
        </w:rPr>
        <w:t xml:space="preserve"> data and Size of parameters</w:t>
      </w:r>
      <w:bookmarkEnd w:id="26"/>
      <w:r w:rsidR="00E41759" w:rsidRPr="007F2604">
        <w:rPr>
          <w:rFonts w:ascii="Times New Roman" w:hAnsi="Times New Roman" w:cs="Times New Roman"/>
          <w:color w:val="auto"/>
          <w:sz w:val="28"/>
          <w:lang w:eastAsia="de-DE"/>
        </w:rPr>
        <w:t xml:space="preserve">  </w:t>
      </w:r>
    </w:p>
    <w:p w:rsidR="00CF76AB" w:rsidRPr="00623543" w:rsidRDefault="006C099D" w:rsidP="003935D2">
      <w:pPr>
        <w:pStyle w:val="ListParagraph"/>
        <w:numPr>
          <w:ilvl w:val="0"/>
          <w:numId w:val="76"/>
        </w:numPr>
        <w:tabs>
          <w:tab w:val="left" w:pos="810"/>
        </w:tabs>
        <w:autoSpaceDE w:val="0"/>
        <w:autoSpaceDN w:val="0"/>
        <w:adjustRightInd w:val="0"/>
        <w:ind w:firstLine="360"/>
        <w:rPr>
          <w:b/>
          <w:sz w:val="28"/>
          <w:szCs w:val="24"/>
          <w:lang w:eastAsia="de-DE"/>
        </w:rPr>
      </w:pPr>
      <w:r w:rsidRPr="00623543">
        <w:rPr>
          <w:b/>
          <w:sz w:val="28"/>
          <w:szCs w:val="24"/>
          <w:lang w:eastAsia="de-DE"/>
        </w:rPr>
        <w:t>Checking erroneous</w:t>
      </w:r>
      <w:r w:rsidR="00CF76AB" w:rsidRPr="00623543">
        <w:rPr>
          <w:b/>
          <w:sz w:val="28"/>
          <w:szCs w:val="24"/>
          <w:lang w:eastAsia="de-DE"/>
        </w:rPr>
        <w:t xml:space="preserve"> data</w:t>
      </w:r>
      <w:r w:rsidR="009A690F" w:rsidRPr="00623543">
        <w:rPr>
          <w:b/>
          <w:sz w:val="28"/>
          <w:szCs w:val="24"/>
          <w:lang w:eastAsia="de-DE"/>
        </w:rPr>
        <w:t xml:space="preserve"> of BOQ</w:t>
      </w:r>
    </w:p>
    <w:p w:rsidR="004C7CF8" w:rsidRPr="00CF76AB" w:rsidRDefault="004C7CF8" w:rsidP="00780AC7">
      <w:pPr>
        <w:autoSpaceDE w:val="0"/>
        <w:autoSpaceDN w:val="0"/>
        <w:adjustRightInd w:val="0"/>
        <w:rPr>
          <w:rFonts w:eastAsia="Calibri"/>
          <w:szCs w:val="24"/>
          <w:lang w:eastAsia="de-DE"/>
        </w:rPr>
      </w:pPr>
      <w:r w:rsidRPr="00CF76AB">
        <w:rPr>
          <w:rFonts w:eastAsia="Calibri"/>
          <w:szCs w:val="24"/>
          <w:lang w:eastAsia="de-DE"/>
        </w:rPr>
        <w:t>Checking for erroneous data in a bill of quantity is an essential step to ensure accuracy and reliability in construction projects. The bill of quantity (BOQ) is a detailed document that lists all the materials, quantities, and costs required for a construction project. Errors in the BOQ can lead to cost overruns, delays, and potential disputes between parties involved. To check for erroneous data in a bill of quantity, several steps can be followed:</w:t>
      </w:r>
    </w:p>
    <w:p w:rsidR="004C7CF8" w:rsidRPr="00623543" w:rsidRDefault="004C7CF8" w:rsidP="00780AC7">
      <w:pPr>
        <w:autoSpaceDE w:val="0"/>
        <w:autoSpaceDN w:val="0"/>
        <w:adjustRightInd w:val="0"/>
        <w:rPr>
          <w:rFonts w:eastAsia="Calibri"/>
          <w:b/>
          <w:szCs w:val="24"/>
          <w:lang w:eastAsia="de-DE"/>
        </w:rPr>
      </w:pPr>
    </w:p>
    <w:p w:rsidR="00623543" w:rsidRDefault="004C7CF8" w:rsidP="003935D2">
      <w:pPr>
        <w:pStyle w:val="ListParagraph"/>
        <w:numPr>
          <w:ilvl w:val="0"/>
          <w:numId w:val="75"/>
        </w:numPr>
        <w:autoSpaceDE w:val="0"/>
        <w:autoSpaceDN w:val="0"/>
        <w:adjustRightInd w:val="0"/>
        <w:rPr>
          <w:rFonts w:eastAsia="Calibri"/>
          <w:szCs w:val="24"/>
          <w:lang w:eastAsia="de-DE"/>
        </w:rPr>
      </w:pPr>
      <w:r w:rsidRPr="00623543">
        <w:rPr>
          <w:rFonts w:eastAsia="Calibri"/>
          <w:b/>
          <w:szCs w:val="24"/>
          <w:lang w:eastAsia="de-DE"/>
        </w:rPr>
        <w:t>Review the BOQ thoroughly:</w:t>
      </w:r>
      <w:r w:rsidRPr="00623543">
        <w:rPr>
          <w:rFonts w:eastAsia="Calibri"/>
          <w:szCs w:val="24"/>
          <w:lang w:eastAsia="de-DE"/>
        </w:rPr>
        <w:t xml:space="preserve"> Start by carefully reviewing the entire BOQ to get a comprehensive understanding of its contents. Pay attention to each item listed, including descriptions, quantities, units of measurement, rates, and total costs.</w:t>
      </w:r>
    </w:p>
    <w:p w:rsidR="00623543" w:rsidRDefault="004C7CF8" w:rsidP="00623543">
      <w:pPr>
        <w:pStyle w:val="ListParagraph"/>
        <w:autoSpaceDE w:val="0"/>
        <w:autoSpaceDN w:val="0"/>
        <w:adjustRightInd w:val="0"/>
        <w:rPr>
          <w:rFonts w:eastAsia="Calibri"/>
          <w:szCs w:val="24"/>
          <w:lang w:eastAsia="de-DE"/>
        </w:rPr>
      </w:pPr>
      <w:r w:rsidRPr="00623543">
        <w:rPr>
          <w:rFonts w:eastAsia="Calibri"/>
          <w:szCs w:val="24"/>
          <w:lang w:eastAsia="de-DE"/>
        </w:rPr>
        <w:t>Cross-check quantities with drawings and specifications: Compare the quantities mentioned in the BOQ with the project’s drawings and specifications. Ensure that the quantities mentioned are consistent with the project requirements and design. Any discrepancies should be noted and addressed.</w:t>
      </w:r>
    </w:p>
    <w:p w:rsidR="00623543" w:rsidRDefault="004C7CF8" w:rsidP="003935D2">
      <w:pPr>
        <w:pStyle w:val="ListParagraph"/>
        <w:numPr>
          <w:ilvl w:val="0"/>
          <w:numId w:val="75"/>
        </w:numPr>
        <w:autoSpaceDE w:val="0"/>
        <w:autoSpaceDN w:val="0"/>
        <w:adjustRightInd w:val="0"/>
        <w:rPr>
          <w:rFonts w:eastAsia="Calibri"/>
          <w:szCs w:val="24"/>
          <w:lang w:eastAsia="de-DE"/>
        </w:rPr>
      </w:pPr>
      <w:r w:rsidRPr="00623543">
        <w:rPr>
          <w:rFonts w:eastAsia="Calibri"/>
          <w:b/>
          <w:szCs w:val="24"/>
          <w:lang w:eastAsia="de-DE"/>
        </w:rPr>
        <w:t>Verify unit rates:</w:t>
      </w:r>
      <w:r w:rsidRPr="00623543">
        <w:rPr>
          <w:rFonts w:eastAsia="Calibri"/>
          <w:szCs w:val="24"/>
          <w:lang w:eastAsia="de-DE"/>
        </w:rPr>
        <w:t xml:space="preserve"> Check the unit rates mentioned in the BOQ against industry standards, market prices, or historical data from previous projects. Ensure that the rates are reasonable and align with current market conditions. If any unit rates seem unusually high or low, further investigation may be necessary.</w:t>
      </w:r>
    </w:p>
    <w:p w:rsidR="00623543" w:rsidRDefault="004C7CF8" w:rsidP="003935D2">
      <w:pPr>
        <w:pStyle w:val="ListParagraph"/>
        <w:numPr>
          <w:ilvl w:val="0"/>
          <w:numId w:val="75"/>
        </w:numPr>
        <w:autoSpaceDE w:val="0"/>
        <w:autoSpaceDN w:val="0"/>
        <w:adjustRightInd w:val="0"/>
        <w:rPr>
          <w:rFonts w:eastAsia="Calibri"/>
          <w:szCs w:val="24"/>
          <w:lang w:eastAsia="de-DE"/>
        </w:rPr>
      </w:pPr>
      <w:r w:rsidRPr="00623543">
        <w:rPr>
          <w:rFonts w:eastAsia="Calibri"/>
          <w:b/>
          <w:szCs w:val="24"/>
          <w:lang w:eastAsia="de-DE"/>
        </w:rPr>
        <w:t>Validate calculations:</w:t>
      </w:r>
      <w:r w:rsidRPr="00623543">
        <w:rPr>
          <w:rFonts w:eastAsia="Calibri"/>
          <w:szCs w:val="24"/>
          <w:lang w:eastAsia="de-DE"/>
        </w:rPr>
        <w:t xml:space="preserve"> Double-check all calculations within the BOQ to ensure accuracy. This includes verifying mathematical calculations for quantities, rates, subtotals, and totals. Any errors in calculations should be corrected promptly.</w:t>
      </w:r>
    </w:p>
    <w:p w:rsidR="00623543" w:rsidRDefault="004C7CF8" w:rsidP="003935D2">
      <w:pPr>
        <w:pStyle w:val="ListParagraph"/>
        <w:numPr>
          <w:ilvl w:val="0"/>
          <w:numId w:val="75"/>
        </w:numPr>
        <w:autoSpaceDE w:val="0"/>
        <w:autoSpaceDN w:val="0"/>
        <w:adjustRightInd w:val="0"/>
        <w:rPr>
          <w:rFonts w:eastAsia="Calibri"/>
          <w:szCs w:val="24"/>
          <w:lang w:eastAsia="de-DE"/>
        </w:rPr>
      </w:pPr>
      <w:r w:rsidRPr="00623543">
        <w:rPr>
          <w:rFonts w:eastAsia="Calibri"/>
          <w:szCs w:val="24"/>
          <w:lang w:eastAsia="de-DE"/>
        </w:rPr>
        <w:t xml:space="preserve"> </w:t>
      </w:r>
      <w:r w:rsidRPr="00623543">
        <w:rPr>
          <w:rFonts w:eastAsia="Calibri"/>
          <w:b/>
          <w:szCs w:val="24"/>
          <w:lang w:eastAsia="de-DE"/>
        </w:rPr>
        <w:t>Seek expert opinions:</w:t>
      </w:r>
      <w:r w:rsidRPr="00623543">
        <w:rPr>
          <w:rFonts w:eastAsia="Calibri"/>
          <w:szCs w:val="24"/>
          <w:lang w:eastAsia="de-DE"/>
        </w:rPr>
        <w:t xml:space="preserve"> Consult with subject matter experts such as quantity surveyors or estimators to review the BOQ independently. Their expertise can help identify any potential errors or inconsistencies that may have been overlooked.</w:t>
      </w:r>
    </w:p>
    <w:p w:rsidR="00623543" w:rsidRDefault="004C7CF8" w:rsidP="003935D2">
      <w:pPr>
        <w:pStyle w:val="ListParagraph"/>
        <w:numPr>
          <w:ilvl w:val="0"/>
          <w:numId w:val="75"/>
        </w:numPr>
        <w:autoSpaceDE w:val="0"/>
        <w:autoSpaceDN w:val="0"/>
        <w:adjustRightInd w:val="0"/>
        <w:rPr>
          <w:rFonts w:eastAsia="Calibri"/>
          <w:szCs w:val="24"/>
          <w:lang w:eastAsia="de-DE"/>
        </w:rPr>
      </w:pPr>
      <w:r w:rsidRPr="00623543">
        <w:rPr>
          <w:rFonts w:eastAsia="Calibri"/>
          <w:szCs w:val="24"/>
          <w:lang w:eastAsia="de-DE"/>
        </w:rPr>
        <w:t xml:space="preserve"> </w:t>
      </w:r>
      <w:r w:rsidRPr="00623543">
        <w:rPr>
          <w:rFonts w:eastAsia="Calibri"/>
          <w:b/>
          <w:szCs w:val="24"/>
          <w:lang w:eastAsia="de-DE"/>
        </w:rPr>
        <w:t>Conduct peer reviews:</w:t>
      </w:r>
      <w:r w:rsidRPr="00623543">
        <w:rPr>
          <w:rFonts w:eastAsia="Calibri"/>
          <w:szCs w:val="24"/>
          <w:lang w:eastAsia="de-DE"/>
        </w:rPr>
        <w:t xml:space="preserve"> Engage other professionals involved in the project, such as architects, engineers, or contractors, to conduct peer reviews of the BOQ. Their fresh perspective can help identify errors or omissions that may have been missed during initial reviews.</w:t>
      </w:r>
    </w:p>
    <w:p w:rsidR="00623543" w:rsidRDefault="004C7CF8" w:rsidP="003935D2">
      <w:pPr>
        <w:pStyle w:val="ListParagraph"/>
        <w:numPr>
          <w:ilvl w:val="0"/>
          <w:numId w:val="75"/>
        </w:numPr>
        <w:autoSpaceDE w:val="0"/>
        <w:autoSpaceDN w:val="0"/>
        <w:adjustRightInd w:val="0"/>
        <w:rPr>
          <w:rFonts w:eastAsia="Calibri"/>
          <w:szCs w:val="24"/>
          <w:lang w:eastAsia="de-DE"/>
        </w:rPr>
      </w:pPr>
      <w:r w:rsidRPr="00623543">
        <w:rPr>
          <w:rFonts w:eastAsia="Calibri"/>
          <w:b/>
          <w:szCs w:val="24"/>
          <w:lang w:eastAsia="de-DE"/>
        </w:rPr>
        <w:lastRenderedPageBreak/>
        <w:t xml:space="preserve"> Use software tools:</w:t>
      </w:r>
      <w:r w:rsidRPr="00623543">
        <w:rPr>
          <w:rFonts w:eastAsia="Calibri"/>
          <w:szCs w:val="24"/>
          <w:lang w:eastAsia="de-DE"/>
        </w:rPr>
        <w:t xml:space="preserve"> Utilize specialized software tools designed for quantity takeoff and estimation to automate the process and minimize human errors. These tools can help cross-check quantities, rates, and calculations more efficiently.</w:t>
      </w:r>
    </w:p>
    <w:p w:rsidR="00623543" w:rsidRDefault="004C7CF8" w:rsidP="003935D2">
      <w:pPr>
        <w:pStyle w:val="ListParagraph"/>
        <w:numPr>
          <w:ilvl w:val="0"/>
          <w:numId w:val="75"/>
        </w:numPr>
        <w:autoSpaceDE w:val="0"/>
        <w:autoSpaceDN w:val="0"/>
        <w:adjustRightInd w:val="0"/>
        <w:rPr>
          <w:rFonts w:eastAsia="Calibri"/>
          <w:szCs w:val="24"/>
          <w:lang w:eastAsia="de-DE"/>
        </w:rPr>
      </w:pPr>
      <w:r w:rsidRPr="00623543">
        <w:rPr>
          <w:rFonts w:eastAsia="Calibri"/>
          <w:b/>
          <w:szCs w:val="24"/>
          <w:lang w:eastAsia="de-DE"/>
        </w:rPr>
        <w:t>Perform sample checks:</w:t>
      </w:r>
      <w:r w:rsidRPr="00623543">
        <w:rPr>
          <w:rFonts w:eastAsia="Calibri"/>
          <w:szCs w:val="24"/>
          <w:lang w:eastAsia="de-DE"/>
        </w:rPr>
        <w:t xml:space="preserve"> Select a representative sample of items from the BOQ and conduct a detailed review. This approach allows for a more focused analysis of specific sections, reducing the chances of overlooking errors.</w:t>
      </w:r>
    </w:p>
    <w:p w:rsidR="00623543" w:rsidRDefault="004C7CF8" w:rsidP="003935D2">
      <w:pPr>
        <w:pStyle w:val="ListParagraph"/>
        <w:numPr>
          <w:ilvl w:val="0"/>
          <w:numId w:val="75"/>
        </w:numPr>
        <w:autoSpaceDE w:val="0"/>
        <w:autoSpaceDN w:val="0"/>
        <w:adjustRightInd w:val="0"/>
        <w:rPr>
          <w:rFonts w:eastAsia="Calibri"/>
          <w:szCs w:val="24"/>
          <w:lang w:eastAsia="de-DE"/>
        </w:rPr>
      </w:pPr>
      <w:r w:rsidRPr="00623543">
        <w:rPr>
          <w:rFonts w:eastAsia="Calibri"/>
          <w:b/>
          <w:szCs w:val="24"/>
          <w:lang w:eastAsia="de-DE"/>
        </w:rPr>
        <w:t>Maintain clear communication:</w:t>
      </w:r>
      <w:r w:rsidRPr="00623543">
        <w:rPr>
          <w:rFonts w:eastAsia="Calibri"/>
          <w:szCs w:val="24"/>
          <w:lang w:eastAsia="de-DE"/>
        </w:rPr>
        <w:t xml:space="preserve"> Establish open lines of communication with all parties involved in the project, including the client, consultants, and contractors. Encourage them to report any discrepancies or concerns t</w:t>
      </w:r>
      <w:r w:rsidR="00623543" w:rsidRPr="00623543">
        <w:rPr>
          <w:rFonts w:eastAsia="Calibri"/>
          <w:szCs w:val="24"/>
          <w:lang w:eastAsia="de-DE"/>
        </w:rPr>
        <w:t>hey may have regarding the BOQ.</w:t>
      </w:r>
    </w:p>
    <w:p w:rsidR="004C7CF8" w:rsidRPr="00623543" w:rsidRDefault="004C7CF8" w:rsidP="003935D2">
      <w:pPr>
        <w:pStyle w:val="ListParagraph"/>
        <w:numPr>
          <w:ilvl w:val="0"/>
          <w:numId w:val="75"/>
        </w:numPr>
        <w:autoSpaceDE w:val="0"/>
        <w:autoSpaceDN w:val="0"/>
        <w:adjustRightInd w:val="0"/>
        <w:rPr>
          <w:rFonts w:eastAsia="Calibri"/>
          <w:szCs w:val="24"/>
          <w:lang w:eastAsia="de-DE"/>
        </w:rPr>
      </w:pPr>
      <w:r w:rsidRPr="00623543">
        <w:rPr>
          <w:rFonts w:eastAsia="Calibri"/>
          <w:b/>
          <w:szCs w:val="24"/>
          <w:lang w:eastAsia="de-DE"/>
        </w:rPr>
        <w:t xml:space="preserve">  Document all changes and revisions:</w:t>
      </w:r>
      <w:r w:rsidRPr="00623543">
        <w:rPr>
          <w:rFonts w:eastAsia="Calibri"/>
          <w:szCs w:val="24"/>
          <w:lang w:eastAsia="de-DE"/>
        </w:rPr>
        <w:t xml:space="preserve"> Keep a record of any changes or revisions made to the BOQ during the review process. This documentation will help track the progress of error identification and resolution.</w:t>
      </w:r>
    </w:p>
    <w:p w:rsidR="004C7CF8" w:rsidRPr="004C7CF8" w:rsidRDefault="004C7CF8" w:rsidP="00780AC7">
      <w:pPr>
        <w:autoSpaceDE w:val="0"/>
        <w:autoSpaceDN w:val="0"/>
        <w:adjustRightInd w:val="0"/>
        <w:rPr>
          <w:rFonts w:eastAsia="Calibri"/>
          <w:szCs w:val="24"/>
          <w:lang w:eastAsia="de-DE"/>
        </w:rPr>
      </w:pPr>
    </w:p>
    <w:p w:rsidR="004C7CF8" w:rsidRPr="006C099D" w:rsidRDefault="004C7CF8" w:rsidP="00780AC7">
      <w:pPr>
        <w:autoSpaceDE w:val="0"/>
        <w:autoSpaceDN w:val="0"/>
        <w:adjustRightInd w:val="0"/>
        <w:rPr>
          <w:rFonts w:eastAsia="Calibri"/>
          <w:szCs w:val="24"/>
          <w:lang w:eastAsia="de-DE"/>
        </w:rPr>
      </w:pPr>
      <w:r w:rsidRPr="004C7CF8">
        <w:rPr>
          <w:rFonts w:eastAsia="Calibri"/>
          <w:szCs w:val="24"/>
          <w:lang w:eastAsia="de-DE"/>
        </w:rPr>
        <w:t xml:space="preserve">In conclusion, checking for erroneous data in a bill of quantity is crucial to ensure accuracy and reliability in construction projects. Thoroughly reviewing the BOQ, cross-checking quantities with drawings and specifications, verifying unit rates, validating calculations, seeking expert opinions, conducting peer reviews, using software tools, performing sample checks, maintaining </w:t>
      </w:r>
      <w:r w:rsidRPr="006C099D">
        <w:rPr>
          <w:rFonts w:eastAsia="Calibri"/>
          <w:szCs w:val="24"/>
          <w:lang w:eastAsia="de-DE"/>
        </w:rPr>
        <w:t>clear communication, and documenting all changes are essential steps in this process.</w:t>
      </w:r>
    </w:p>
    <w:p w:rsidR="004C7CF8" w:rsidRPr="004C7CF8" w:rsidRDefault="004C7CF8" w:rsidP="00780AC7">
      <w:pPr>
        <w:autoSpaceDE w:val="0"/>
        <w:autoSpaceDN w:val="0"/>
        <w:adjustRightInd w:val="0"/>
        <w:rPr>
          <w:rFonts w:eastAsia="Calibri"/>
          <w:szCs w:val="24"/>
          <w:lang w:eastAsia="de-DE"/>
        </w:rPr>
      </w:pPr>
    </w:p>
    <w:p w:rsidR="00CF76AB" w:rsidRPr="00623543" w:rsidRDefault="00CF76AB" w:rsidP="003935D2">
      <w:pPr>
        <w:pStyle w:val="ListParagraph"/>
        <w:numPr>
          <w:ilvl w:val="0"/>
          <w:numId w:val="76"/>
        </w:numPr>
        <w:tabs>
          <w:tab w:val="left" w:pos="810"/>
          <w:tab w:val="left" w:pos="1170"/>
        </w:tabs>
        <w:autoSpaceDE w:val="0"/>
        <w:autoSpaceDN w:val="0"/>
        <w:adjustRightInd w:val="0"/>
        <w:ind w:left="810" w:firstLine="270"/>
        <w:rPr>
          <w:b/>
          <w:sz w:val="28"/>
          <w:szCs w:val="24"/>
          <w:lang w:eastAsia="de-DE"/>
        </w:rPr>
      </w:pPr>
      <w:r w:rsidRPr="00CF76AB">
        <w:rPr>
          <w:b/>
          <w:sz w:val="28"/>
          <w:szCs w:val="24"/>
          <w:lang w:eastAsia="de-DE"/>
        </w:rPr>
        <w:t xml:space="preserve"> </w:t>
      </w:r>
      <w:r w:rsidR="00392A5B" w:rsidRPr="002F169F">
        <w:rPr>
          <w:b/>
          <w:sz w:val="28"/>
          <w:szCs w:val="24"/>
          <w:lang w:eastAsia="de-DE"/>
        </w:rPr>
        <w:t>Checking the</w:t>
      </w:r>
      <w:r>
        <w:rPr>
          <w:b/>
          <w:sz w:val="28"/>
          <w:szCs w:val="24"/>
          <w:lang w:eastAsia="de-DE"/>
        </w:rPr>
        <w:t xml:space="preserve"> </w:t>
      </w:r>
      <w:r w:rsidRPr="002F169F">
        <w:rPr>
          <w:b/>
          <w:sz w:val="28"/>
          <w:szCs w:val="24"/>
          <w:lang w:eastAsia="de-DE"/>
        </w:rPr>
        <w:t xml:space="preserve">Size of </w:t>
      </w:r>
      <w:r w:rsidR="009A690F" w:rsidRPr="002F169F">
        <w:rPr>
          <w:b/>
          <w:sz w:val="28"/>
          <w:szCs w:val="24"/>
          <w:lang w:eastAsia="de-DE"/>
        </w:rPr>
        <w:t>parameters in</w:t>
      </w:r>
      <w:r w:rsidR="009A690F" w:rsidRPr="009A690F">
        <w:rPr>
          <w:b/>
          <w:sz w:val="28"/>
          <w:szCs w:val="24"/>
          <w:lang w:eastAsia="de-DE"/>
        </w:rPr>
        <w:t xml:space="preserve"> a bill of quantity</w:t>
      </w:r>
    </w:p>
    <w:p w:rsidR="00CF76AB" w:rsidRPr="00CF76AB" w:rsidRDefault="00CF76AB" w:rsidP="00780AC7">
      <w:pPr>
        <w:autoSpaceDE w:val="0"/>
        <w:autoSpaceDN w:val="0"/>
        <w:adjustRightInd w:val="0"/>
        <w:rPr>
          <w:rFonts w:eastAsia="Calibri"/>
          <w:szCs w:val="24"/>
          <w:lang w:eastAsia="de-DE"/>
        </w:rPr>
      </w:pPr>
      <w:r w:rsidRPr="00CF76AB">
        <w:rPr>
          <w:rFonts w:eastAsia="Calibri"/>
          <w:szCs w:val="24"/>
          <w:lang w:eastAsia="de-DE"/>
        </w:rPr>
        <w:t>To check the size of parameters in a bill of quantity, you need to follow a systematic approach that involves analyzing the various components and measurements specified in the document. Here is a step-by-step gui</w:t>
      </w:r>
      <w:r w:rsidR="00623543">
        <w:rPr>
          <w:rFonts w:eastAsia="Calibri"/>
          <w:szCs w:val="24"/>
          <w:lang w:eastAsia="de-DE"/>
        </w:rPr>
        <w:t>de on how to perform this task:</w:t>
      </w:r>
    </w:p>
    <w:p w:rsidR="00082EF2" w:rsidRDefault="00CF76AB" w:rsidP="003935D2">
      <w:pPr>
        <w:pStyle w:val="ListParagraph"/>
        <w:numPr>
          <w:ilvl w:val="1"/>
          <w:numId w:val="77"/>
        </w:numPr>
        <w:autoSpaceDE w:val="0"/>
        <w:autoSpaceDN w:val="0"/>
        <w:adjustRightInd w:val="0"/>
        <w:ind w:left="630" w:hanging="180"/>
        <w:rPr>
          <w:rFonts w:eastAsia="Calibri"/>
          <w:szCs w:val="24"/>
          <w:lang w:eastAsia="de-DE"/>
        </w:rPr>
      </w:pPr>
      <w:r w:rsidRPr="00623543">
        <w:rPr>
          <w:rFonts w:eastAsia="Calibri"/>
          <w:b/>
          <w:szCs w:val="24"/>
          <w:lang w:eastAsia="de-DE"/>
        </w:rPr>
        <w:t>Understand the Bill of Quantity (</w:t>
      </w:r>
      <w:r w:rsidR="0090255C" w:rsidRPr="00623543">
        <w:rPr>
          <w:b/>
        </w:rPr>
        <w:t>BOQ</w:t>
      </w:r>
      <w:r w:rsidRPr="00623543">
        <w:rPr>
          <w:rFonts w:eastAsia="Calibri"/>
          <w:b/>
          <w:szCs w:val="24"/>
          <w:lang w:eastAsia="de-DE"/>
        </w:rPr>
        <w:t>):</w:t>
      </w:r>
      <w:r w:rsidRPr="00623543">
        <w:rPr>
          <w:rFonts w:eastAsia="Calibri"/>
          <w:szCs w:val="24"/>
          <w:lang w:eastAsia="de-DE"/>
        </w:rPr>
        <w:t xml:space="preserve"> The first step is to familiarize </w:t>
      </w:r>
      <w:proofErr w:type="gramStart"/>
      <w:r w:rsidRPr="00623543">
        <w:rPr>
          <w:rFonts w:eastAsia="Calibri"/>
          <w:szCs w:val="24"/>
          <w:lang w:eastAsia="de-DE"/>
        </w:rPr>
        <w:t>yourself</w:t>
      </w:r>
      <w:proofErr w:type="gramEnd"/>
      <w:r w:rsidRPr="00623543">
        <w:rPr>
          <w:rFonts w:eastAsia="Calibri"/>
          <w:szCs w:val="24"/>
          <w:lang w:eastAsia="de-DE"/>
        </w:rPr>
        <w:t xml:space="preserve"> with the structure and content of the </w:t>
      </w:r>
      <w:r w:rsidR="0090255C">
        <w:t>BOQ</w:t>
      </w:r>
      <w:r w:rsidRPr="00623543">
        <w:rPr>
          <w:rFonts w:eastAsia="Calibri"/>
          <w:szCs w:val="24"/>
          <w:lang w:eastAsia="de-DE"/>
        </w:rPr>
        <w:t>. A bill of quantity is a detailed document that lists all the items, materials, quantities, and specifications required for a construction project. It typically includes sections such as preliminaries, general requirements, trades, and quantities.</w:t>
      </w:r>
    </w:p>
    <w:p w:rsidR="00082EF2" w:rsidRDefault="00CF76AB" w:rsidP="003935D2">
      <w:pPr>
        <w:pStyle w:val="ListParagraph"/>
        <w:numPr>
          <w:ilvl w:val="1"/>
          <w:numId w:val="77"/>
        </w:numPr>
        <w:autoSpaceDE w:val="0"/>
        <w:autoSpaceDN w:val="0"/>
        <w:adjustRightInd w:val="0"/>
        <w:ind w:left="630" w:hanging="180"/>
        <w:rPr>
          <w:rFonts w:eastAsia="Calibri"/>
          <w:szCs w:val="24"/>
          <w:lang w:eastAsia="de-DE"/>
        </w:rPr>
      </w:pPr>
      <w:r w:rsidRPr="00082EF2">
        <w:rPr>
          <w:rFonts w:eastAsia="Calibri"/>
          <w:b/>
          <w:szCs w:val="24"/>
          <w:lang w:eastAsia="de-DE"/>
        </w:rPr>
        <w:t xml:space="preserve"> Identify the relevant sections:</w:t>
      </w:r>
      <w:r w:rsidRPr="00082EF2">
        <w:rPr>
          <w:rFonts w:eastAsia="Calibri"/>
          <w:szCs w:val="24"/>
          <w:lang w:eastAsia="de-DE"/>
        </w:rPr>
        <w:t xml:space="preserve"> Once you have a good understanding of the </w:t>
      </w:r>
      <w:r w:rsidR="0090255C">
        <w:t>BOQ</w:t>
      </w:r>
      <w:r w:rsidRPr="00082EF2">
        <w:rPr>
          <w:rFonts w:eastAsia="Calibri"/>
          <w:szCs w:val="24"/>
          <w:lang w:eastAsia="de-DE"/>
        </w:rPr>
        <w:t xml:space="preserve">, identify the sections that contain the parameters you want to check. For example, if you </w:t>
      </w:r>
      <w:r w:rsidRPr="00082EF2">
        <w:rPr>
          <w:rFonts w:eastAsia="Calibri"/>
          <w:szCs w:val="24"/>
          <w:lang w:eastAsia="de-DE"/>
        </w:rPr>
        <w:lastRenderedPageBreak/>
        <w:t>are interested in checking the size of structural elements like beams or columns, you would focus on the section related to structural works.</w:t>
      </w:r>
    </w:p>
    <w:p w:rsidR="00082EF2" w:rsidRDefault="00CF76AB" w:rsidP="003935D2">
      <w:pPr>
        <w:pStyle w:val="ListParagraph"/>
        <w:numPr>
          <w:ilvl w:val="1"/>
          <w:numId w:val="77"/>
        </w:numPr>
        <w:autoSpaceDE w:val="0"/>
        <w:autoSpaceDN w:val="0"/>
        <w:adjustRightInd w:val="0"/>
        <w:ind w:left="630" w:hanging="180"/>
        <w:rPr>
          <w:rFonts w:eastAsia="Calibri"/>
          <w:szCs w:val="24"/>
          <w:lang w:eastAsia="de-DE"/>
        </w:rPr>
      </w:pPr>
      <w:r w:rsidRPr="00082EF2">
        <w:rPr>
          <w:rFonts w:eastAsia="Calibri"/>
          <w:b/>
          <w:szCs w:val="24"/>
          <w:lang w:eastAsia="de-DE"/>
        </w:rPr>
        <w:t xml:space="preserve">  Review item descriptions:</w:t>
      </w:r>
      <w:r w:rsidRPr="00082EF2">
        <w:rPr>
          <w:rFonts w:eastAsia="Calibri"/>
          <w:szCs w:val="24"/>
          <w:lang w:eastAsia="de-DE"/>
        </w:rPr>
        <w:t xml:space="preserve"> Within each section, carefully review the item descriptions provided in the </w:t>
      </w:r>
      <w:r w:rsidR="0090255C">
        <w:t>BOQ</w:t>
      </w:r>
      <w:r w:rsidRPr="00082EF2">
        <w:rPr>
          <w:rFonts w:eastAsia="Calibri"/>
          <w:szCs w:val="24"/>
          <w:lang w:eastAsia="de-DE"/>
        </w:rPr>
        <w:t>. These descriptions should include information about the size, dimensions, and other relevant parameters for each item. Look for keywords such as length, width, height, diameter, or any specific measurements mentioned.</w:t>
      </w:r>
    </w:p>
    <w:p w:rsidR="00082EF2" w:rsidRDefault="00CF76AB" w:rsidP="003935D2">
      <w:pPr>
        <w:pStyle w:val="ListParagraph"/>
        <w:numPr>
          <w:ilvl w:val="1"/>
          <w:numId w:val="77"/>
        </w:numPr>
        <w:autoSpaceDE w:val="0"/>
        <w:autoSpaceDN w:val="0"/>
        <w:adjustRightInd w:val="0"/>
        <w:ind w:left="630" w:hanging="180"/>
        <w:rPr>
          <w:rFonts w:eastAsia="Calibri"/>
          <w:szCs w:val="24"/>
          <w:lang w:eastAsia="de-DE"/>
        </w:rPr>
      </w:pPr>
      <w:r w:rsidRPr="00082EF2">
        <w:rPr>
          <w:rFonts w:eastAsia="Calibri"/>
          <w:b/>
          <w:szCs w:val="24"/>
          <w:lang w:eastAsia="de-DE"/>
        </w:rPr>
        <w:t>Cross-reference with drawings and specifications:</w:t>
      </w:r>
      <w:r w:rsidRPr="00082EF2">
        <w:rPr>
          <w:rFonts w:eastAsia="Calibri"/>
          <w:szCs w:val="24"/>
          <w:lang w:eastAsia="de-DE"/>
        </w:rPr>
        <w:t xml:space="preserve"> To ensure accuracy and completeness, cross-reference the information in the </w:t>
      </w:r>
      <w:r w:rsidR="0090255C">
        <w:t>BOQ</w:t>
      </w:r>
      <w:r w:rsidR="0090255C" w:rsidRPr="00082EF2">
        <w:rPr>
          <w:rFonts w:eastAsia="Calibri"/>
          <w:szCs w:val="24"/>
          <w:lang w:eastAsia="de-DE"/>
        </w:rPr>
        <w:t xml:space="preserve"> </w:t>
      </w:r>
      <w:r w:rsidRPr="00082EF2">
        <w:rPr>
          <w:rFonts w:eastAsia="Calibri"/>
          <w:szCs w:val="24"/>
          <w:lang w:eastAsia="de-DE"/>
        </w:rPr>
        <w:t xml:space="preserve">with architectural drawings and technical specifications. Drawings provide visual representations of the project, while specifications provide additional details about materials and quality standards. By comparing these documents, you can verify if the sizes mentioned in the </w:t>
      </w:r>
      <w:r w:rsidR="0090255C">
        <w:t>BOQ</w:t>
      </w:r>
      <w:r w:rsidR="0090255C" w:rsidRPr="00082EF2">
        <w:rPr>
          <w:rFonts w:eastAsia="Calibri"/>
          <w:szCs w:val="24"/>
          <w:lang w:eastAsia="de-DE"/>
        </w:rPr>
        <w:t xml:space="preserve"> </w:t>
      </w:r>
      <w:r w:rsidRPr="00082EF2">
        <w:rPr>
          <w:rFonts w:eastAsia="Calibri"/>
          <w:szCs w:val="24"/>
          <w:lang w:eastAsia="de-DE"/>
        </w:rPr>
        <w:t>align with the project requirements.</w:t>
      </w:r>
    </w:p>
    <w:p w:rsidR="00082EF2" w:rsidRDefault="00CF76AB" w:rsidP="003935D2">
      <w:pPr>
        <w:pStyle w:val="ListParagraph"/>
        <w:numPr>
          <w:ilvl w:val="1"/>
          <w:numId w:val="77"/>
        </w:numPr>
        <w:autoSpaceDE w:val="0"/>
        <w:autoSpaceDN w:val="0"/>
        <w:adjustRightInd w:val="0"/>
        <w:ind w:left="630" w:hanging="180"/>
        <w:rPr>
          <w:rFonts w:eastAsia="Calibri"/>
          <w:szCs w:val="24"/>
          <w:lang w:eastAsia="de-DE"/>
        </w:rPr>
      </w:pPr>
      <w:r w:rsidRPr="00082EF2">
        <w:rPr>
          <w:rFonts w:eastAsia="Calibri"/>
          <w:szCs w:val="24"/>
          <w:lang w:eastAsia="de-DE"/>
        </w:rPr>
        <w:t xml:space="preserve">  </w:t>
      </w:r>
      <w:r w:rsidRPr="00082EF2">
        <w:rPr>
          <w:rFonts w:eastAsia="Calibri"/>
          <w:b/>
          <w:szCs w:val="24"/>
          <w:lang w:eastAsia="de-DE"/>
        </w:rPr>
        <w:t>Consult relevant standards and codes</w:t>
      </w:r>
      <w:r w:rsidRPr="00082EF2">
        <w:rPr>
          <w:rFonts w:eastAsia="Calibri"/>
          <w:szCs w:val="24"/>
          <w:lang w:eastAsia="de-DE"/>
        </w:rPr>
        <w:t>: In construction projects, adherence to industry standards and codes is crucial. Refer to authoritative publications or domain-specific websites that provide guidelines for sizing parameters in construction projects. These resources may include national or international building codes, engineering handbooks, or industry-specific publications.</w:t>
      </w:r>
    </w:p>
    <w:p w:rsidR="00082EF2" w:rsidRDefault="00CF76AB" w:rsidP="003935D2">
      <w:pPr>
        <w:pStyle w:val="ListParagraph"/>
        <w:numPr>
          <w:ilvl w:val="1"/>
          <w:numId w:val="77"/>
        </w:numPr>
        <w:autoSpaceDE w:val="0"/>
        <w:autoSpaceDN w:val="0"/>
        <w:adjustRightInd w:val="0"/>
        <w:ind w:left="630" w:hanging="180"/>
        <w:rPr>
          <w:rFonts w:eastAsia="Calibri"/>
          <w:szCs w:val="24"/>
          <w:lang w:eastAsia="de-DE"/>
        </w:rPr>
      </w:pPr>
      <w:r w:rsidRPr="00082EF2">
        <w:rPr>
          <w:rFonts w:eastAsia="Calibri"/>
          <w:b/>
          <w:szCs w:val="24"/>
          <w:lang w:eastAsia="de-DE"/>
        </w:rPr>
        <w:t>Seek professional advice:</w:t>
      </w:r>
      <w:r w:rsidRPr="00082EF2">
        <w:rPr>
          <w:rFonts w:eastAsia="Calibri"/>
          <w:szCs w:val="24"/>
          <w:lang w:eastAsia="de-DE"/>
        </w:rPr>
        <w:t xml:space="preserve"> If you encounter any ambiguity or complexity while checking parameter sizes in the </w:t>
      </w:r>
      <w:r w:rsidR="0090255C">
        <w:t>BOQ</w:t>
      </w:r>
      <w:r w:rsidRPr="00082EF2">
        <w:rPr>
          <w:rFonts w:eastAsia="Calibri"/>
          <w:szCs w:val="24"/>
          <w:lang w:eastAsia="de-DE"/>
        </w:rPr>
        <w:t>, it is advisable to consult with professionals in the field. Architects, engineers, or quantity surveyors can provide valuable insights and help clarify any technical aspects related to sizing parameters.</w:t>
      </w:r>
    </w:p>
    <w:p w:rsidR="00CF76AB" w:rsidRPr="00082EF2" w:rsidRDefault="00CF76AB" w:rsidP="003935D2">
      <w:pPr>
        <w:pStyle w:val="ListParagraph"/>
        <w:numPr>
          <w:ilvl w:val="1"/>
          <w:numId w:val="77"/>
        </w:numPr>
        <w:autoSpaceDE w:val="0"/>
        <w:autoSpaceDN w:val="0"/>
        <w:adjustRightInd w:val="0"/>
        <w:ind w:left="630" w:hanging="180"/>
        <w:rPr>
          <w:rFonts w:eastAsia="Calibri"/>
          <w:szCs w:val="24"/>
          <w:lang w:eastAsia="de-DE"/>
        </w:rPr>
      </w:pPr>
      <w:r w:rsidRPr="00082EF2">
        <w:rPr>
          <w:rFonts w:eastAsia="Calibri"/>
          <w:b/>
          <w:szCs w:val="24"/>
          <w:lang w:eastAsia="de-DE"/>
        </w:rPr>
        <w:t>Utilize digital tools:</w:t>
      </w:r>
      <w:r w:rsidRPr="00082EF2">
        <w:rPr>
          <w:rFonts w:eastAsia="Calibri"/>
          <w:szCs w:val="24"/>
          <w:lang w:eastAsia="de-DE"/>
        </w:rPr>
        <w:t xml:space="preserve"> In today’s digital age, there are various software applications and tools available that can assist in analyzing and checking the size of parameters in a bill of quantity. These tools can automate the process, perform calculations, and generate reports for easy comparison and verification.</w:t>
      </w:r>
    </w:p>
    <w:p w:rsidR="00CF76AB" w:rsidRPr="00CF76AB" w:rsidRDefault="00CF76AB" w:rsidP="00780AC7">
      <w:pPr>
        <w:autoSpaceDE w:val="0"/>
        <w:autoSpaceDN w:val="0"/>
        <w:adjustRightInd w:val="0"/>
        <w:rPr>
          <w:rFonts w:eastAsia="Calibri"/>
          <w:szCs w:val="24"/>
          <w:lang w:eastAsia="de-DE"/>
        </w:rPr>
      </w:pPr>
    </w:p>
    <w:p w:rsidR="004C7CF8" w:rsidRPr="004C7CF8" w:rsidRDefault="00CF76AB" w:rsidP="00780AC7">
      <w:pPr>
        <w:autoSpaceDE w:val="0"/>
        <w:autoSpaceDN w:val="0"/>
        <w:adjustRightInd w:val="0"/>
        <w:rPr>
          <w:rFonts w:eastAsia="Calibri"/>
          <w:szCs w:val="24"/>
          <w:lang w:eastAsia="de-DE"/>
        </w:rPr>
      </w:pPr>
      <w:r w:rsidRPr="00CF76AB">
        <w:rPr>
          <w:rFonts w:eastAsia="Calibri"/>
          <w:szCs w:val="24"/>
          <w:lang w:eastAsia="de-DE"/>
        </w:rPr>
        <w:t>In conclusion, checking the size of parameters in a bill of quantity requires a thorough understanding of the document, cross-referencing with drawings and specifications, consulting relevant standards, seeking professional advice when needed, and utilizing digital tools for efficiency.</w:t>
      </w:r>
    </w:p>
    <w:p w:rsidR="004C7CF8" w:rsidRPr="004C7CF8" w:rsidRDefault="004C7CF8" w:rsidP="00780AC7">
      <w:pPr>
        <w:autoSpaceDE w:val="0"/>
        <w:autoSpaceDN w:val="0"/>
        <w:adjustRightInd w:val="0"/>
        <w:rPr>
          <w:rFonts w:eastAsia="Calibri"/>
          <w:b/>
          <w:sz w:val="28"/>
          <w:szCs w:val="24"/>
          <w:lang w:eastAsia="de-DE"/>
        </w:rPr>
      </w:pPr>
    </w:p>
    <w:p w:rsidR="00E41759" w:rsidRPr="007F2604" w:rsidRDefault="00E41759" w:rsidP="003935D2">
      <w:pPr>
        <w:pStyle w:val="Heading2"/>
        <w:numPr>
          <w:ilvl w:val="0"/>
          <w:numId w:val="100"/>
        </w:numPr>
        <w:ind w:left="450" w:hanging="180"/>
        <w:rPr>
          <w:rFonts w:ascii="Times New Roman" w:hAnsi="Times New Roman" w:cs="Times New Roman"/>
          <w:color w:val="auto"/>
          <w:sz w:val="28"/>
          <w:lang w:eastAsia="de-DE"/>
        </w:rPr>
      </w:pPr>
      <w:bookmarkStart w:id="27" w:name="_Toc150662469"/>
      <w:r w:rsidRPr="007F2604">
        <w:rPr>
          <w:rFonts w:ascii="Times New Roman" w:hAnsi="Times New Roman" w:cs="Times New Roman"/>
          <w:color w:val="auto"/>
          <w:sz w:val="28"/>
          <w:lang w:eastAsia="de-DE"/>
        </w:rPr>
        <w:t>Making corrections and adjustment</w:t>
      </w:r>
      <w:bookmarkEnd w:id="27"/>
      <w:r w:rsidRPr="007F2604">
        <w:rPr>
          <w:rFonts w:ascii="Times New Roman" w:hAnsi="Times New Roman" w:cs="Times New Roman"/>
          <w:color w:val="auto"/>
          <w:sz w:val="28"/>
          <w:lang w:eastAsia="de-DE"/>
        </w:rPr>
        <w:t xml:space="preserve"> </w:t>
      </w:r>
    </w:p>
    <w:p w:rsidR="006C099D" w:rsidRPr="006C099D" w:rsidRDefault="006C099D" w:rsidP="00780AC7">
      <w:pPr>
        <w:autoSpaceDE w:val="0"/>
        <w:autoSpaceDN w:val="0"/>
        <w:adjustRightInd w:val="0"/>
        <w:rPr>
          <w:rFonts w:eastAsia="Calibri"/>
          <w:szCs w:val="24"/>
          <w:lang w:eastAsia="de-DE"/>
        </w:rPr>
      </w:pPr>
      <w:r w:rsidRPr="006C099D">
        <w:rPr>
          <w:rFonts w:eastAsia="Calibri"/>
          <w:szCs w:val="24"/>
          <w:lang w:eastAsia="de-DE"/>
        </w:rPr>
        <w:t>To make corrections and adjustments to a Bill of Quantities (</w:t>
      </w:r>
      <w:r w:rsidR="009A690F">
        <w:t>BOQ</w:t>
      </w:r>
      <w:r w:rsidRPr="006C099D">
        <w:rPr>
          <w:rFonts w:eastAsia="Calibri"/>
          <w:szCs w:val="24"/>
          <w:lang w:eastAsia="de-DE"/>
        </w:rPr>
        <w:t xml:space="preserve">), it is important to follow a systematic approach to ensure that all changes are properly documented and implemented. Here are the steps to make corrections and adjustments to a </w:t>
      </w:r>
      <w:r w:rsidR="009A690F">
        <w:t>BOQ</w:t>
      </w:r>
      <w:r w:rsidR="009A690F" w:rsidRPr="006C099D">
        <w:rPr>
          <w:rFonts w:eastAsia="Calibri"/>
          <w:szCs w:val="24"/>
          <w:lang w:eastAsia="de-DE"/>
        </w:rPr>
        <w:t xml:space="preserve"> </w:t>
      </w:r>
      <w:r w:rsidRPr="006C099D">
        <w:rPr>
          <w:rFonts w:eastAsia="Calibri"/>
          <w:szCs w:val="24"/>
          <w:lang w:eastAsia="de-DE"/>
        </w:rPr>
        <w:t>using HTML:</w:t>
      </w:r>
    </w:p>
    <w:p w:rsidR="006C099D" w:rsidRPr="006C099D" w:rsidRDefault="006C099D" w:rsidP="00780AC7">
      <w:pPr>
        <w:autoSpaceDE w:val="0"/>
        <w:autoSpaceDN w:val="0"/>
        <w:adjustRightInd w:val="0"/>
        <w:rPr>
          <w:rFonts w:eastAsia="Calibri"/>
          <w:szCs w:val="24"/>
          <w:lang w:eastAsia="de-DE"/>
        </w:rPr>
      </w:pPr>
    </w:p>
    <w:p w:rsidR="006C099D" w:rsidRPr="006C099D" w:rsidRDefault="006C099D" w:rsidP="00780AC7">
      <w:pPr>
        <w:autoSpaceDE w:val="0"/>
        <w:autoSpaceDN w:val="0"/>
        <w:adjustRightInd w:val="0"/>
        <w:rPr>
          <w:rFonts w:eastAsia="Calibri"/>
          <w:szCs w:val="24"/>
          <w:lang w:eastAsia="de-DE"/>
        </w:rPr>
      </w:pPr>
      <w:r w:rsidRPr="006C099D">
        <w:rPr>
          <w:rFonts w:eastAsia="Calibri"/>
          <w:szCs w:val="24"/>
          <w:lang w:eastAsia="de-DE"/>
        </w:rPr>
        <w:t>Step 1: I</w:t>
      </w:r>
      <w:r w:rsidR="00082EF2">
        <w:rPr>
          <w:rFonts w:eastAsia="Calibri"/>
          <w:szCs w:val="24"/>
          <w:lang w:eastAsia="de-DE"/>
        </w:rPr>
        <w:t>dentify the Errors or Omissions</w:t>
      </w:r>
    </w:p>
    <w:p w:rsidR="006C099D" w:rsidRPr="006C099D" w:rsidRDefault="006C099D" w:rsidP="00780AC7">
      <w:pPr>
        <w:autoSpaceDE w:val="0"/>
        <w:autoSpaceDN w:val="0"/>
        <w:adjustRightInd w:val="0"/>
        <w:rPr>
          <w:rFonts w:eastAsia="Calibri"/>
          <w:szCs w:val="24"/>
          <w:lang w:eastAsia="de-DE"/>
        </w:rPr>
      </w:pPr>
      <w:r w:rsidRPr="006C099D">
        <w:rPr>
          <w:rFonts w:eastAsia="Calibri"/>
          <w:szCs w:val="24"/>
          <w:lang w:eastAsia="de-DE"/>
        </w:rPr>
        <w:t xml:space="preserve">The first step is to carefully review the </w:t>
      </w:r>
      <w:r w:rsidR="009A690F">
        <w:t>BOQ</w:t>
      </w:r>
      <w:r w:rsidR="009A690F" w:rsidRPr="006C099D">
        <w:rPr>
          <w:rFonts w:eastAsia="Calibri"/>
          <w:szCs w:val="24"/>
          <w:lang w:eastAsia="de-DE"/>
        </w:rPr>
        <w:t xml:space="preserve"> </w:t>
      </w:r>
      <w:r w:rsidRPr="006C099D">
        <w:rPr>
          <w:rFonts w:eastAsia="Calibri"/>
          <w:szCs w:val="24"/>
          <w:lang w:eastAsia="de-DE"/>
        </w:rPr>
        <w:t xml:space="preserve">to identify any errors or omissions. This may involve comparing the </w:t>
      </w:r>
      <w:r w:rsidR="009A690F">
        <w:t>BOQ</w:t>
      </w:r>
      <w:r w:rsidR="009A690F" w:rsidRPr="006C099D">
        <w:rPr>
          <w:rFonts w:eastAsia="Calibri"/>
          <w:szCs w:val="24"/>
          <w:lang w:eastAsia="de-DE"/>
        </w:rPr>
        <w:t xml:space="preserve"> </w:t>
      </w:r>
      <w:r w:rsidRPr="006C099D">
        <w:rPr>
          <w:rFonts w:eastAsia="Calibri"/>
          <w:szCs w:val="24"/>
          <w:lang w:eastAsia="de-DE"/>
        </w:rPr>
        <w:t>to the project specifications, drawings, and other relevant documents to ensure that all items and quantities are accurate and complete.</w:t>
      </w:r>
    </w:p>
    <w:p w:rsidR="006C099D" w:rsidRPr="006C099D" w:rsidRDefault="006C099D" w:rsidP="00780AC7">
      <w:pPr>
        <w:autoSpaceDE w:val="0"/>
        <w:autoSpaceDN w:val="0"/>
        <w:adjustRightInd w:val="0"/>
        <w:rPr>
          <w:rFonts w:eastAsia="Calibri"/>
          <w:szCs w:val="24"/>
          <w:lang w:eastAsia="de-DE"/>
        </w:rPr>
      </w:pPr>
    </w:p>
    <w:p w:rsidR="006C099D" w:rsidRPr="006C099D" w:rsidRDefault="006C099D" w:rsidP="00780AC7">
      <w:pPr>
        <w:autoSpaceDE w:val="0"/>
        <w:autoSpaceDN w:val="0"/>
        <w:adjustRightInd w:val="0"/>
        <w:rPr>
          <w:rFonts w:eastAsia="Calibri"/>
          <w:szCs w:val="24"/>
          <w:lang w:eastAsia="de-DE"/>
        </w:rPr>
      </w:pPr>
      <w:r w:rsidRPr="006C099D">
        <w:rPr>
          <w:rFonts w:eastAsia="Calibri"/>
          <w:szCs w:val="24"/>
          <w:lang w:eastAsia="de-DE"/>
        </w:rPr>
        <w:t>Step 2: Hi</w:t>
      </w:r>
      <w:r w:rsidR="00082EF2">
        <w:rPr>
          <w:rFonts w:eastAsia="Calibri"/>
          <w:szCs w:val="24"/>
          <w:lang w:eastAsia="de-DE"/>
        </w:rPr>
        <w:t>ghlight the Errors or Omissions</w:t>
      </w:r>
    </w:p>
    <w:p w:rsidR="006C099D" w:rsidRPr="006C099D" w:rsidRDefault="006C099D" w:rsidP="00780AC7">
      <w:pPr>
        <w:autoSpaceDE w:val="0"/>
        <w:autoSpaceDN w:val="0"/>
        <w:adjustRightInd w:val="0"/>
        <w:rPr>
          <w:rFonts w:eastAsia="Calibri"/>
          <w:szCs w:val="24"/>
          <w:lang w:eastAsia="de-DE"/>
        </w:rPr>
      </w:pPr>
      <w:r w:rsidRPr="006C099D">
        <w:rPr>
          <w:rFonts w:eastAsia="Calibri"/>
          <w:szCs w:val="24"/>
          <w:lang w:eastAsia="de-DE"/>
        </w:rPr>
        <w:t xml:space="preserve">Once the errors or omissions have been identified, they should be highlighted in the </w:t>
      </w:r>
      <w:r w:rsidR="009A690F">
        <w:t>BOQ</w:t>
      </w:r>
      <w:r w:rsidR="009A690F" w:rsidRPr="006C099D">
        <w:rPr>
          <w:rFonts w:eastAsia="Calibri"/>
          <w:szCs w:val="24"/>
          <w:lang w:eastAsia="de-DE"/>
        </w:rPr>
        <w:t xml:space="preserve"> </w:t>
      </w:r>
      <w:r w:rsidRPr="006C099D">
        <w:rPr>
          <w:rFonts w:eastAsia="Calibri"/>
          <w:szCs w:val="24"/>
          <w:lang w:eastAsia="de-DE"/>
        </w:rPr>
        <w:t>using HTML tags such as for strikethrough and for insertion. For example:</w:t>
      </w:r>
    </w:p>
    <w:p w:rsidR="006C099D" w:rsidRPr="006C099D" w:rsidRDefault="006C099D" w:rsidP="00780AC7">
      <w:pPr>
        <w:autoSpaceDE w:val="0"/>
        <w:autoSpaceDN w:val="0"/>
        <w:adjustRightInd w:val="0"/>
        <w:rPr>
          <w:rFonts w:eastAsia="Calibri"/>
          <w:szCs w:val="24"/>
          <w:lang w:eastAsia="de-DE"/>
        </w:rPr>
      </w:pPr>
      <w:r w:rsidRPr="006C099D">
        <w:rPr>
          <w:rFonts w:eastAsia="Calibri"/>
          <w:szCs w:val="24"/>
          <w:lang w:eastAsia="de-DE"/>
        </w:rPr>
        <w:t>Incorrect Quantity: 100Correct Quantity: 150</w:t>
      </w:r>
    </w:p>
    <w:p w:rsidR="006C099D" w:rsidRPr="006C099D" w:rsidRDefault="006C099D" w:rsidP="00780AC7">
      <w:pPr>
        <w:autoSpaceDE w:val="0"/>
        <w:autoSpaceDN w:val="0"/>
        <w:adjustRightInd w:val="0"/>
        <w:rPr>
          <w:rFonts w:eastAsia="Calibri"/>
          <w:szCs w:val="24"/>
          <w:lang w:eastAsia="de-DE"/>
        </w:rPr>
      </w:pPr>
    </w:p>
    <w:p w:rsidR="006C099D" w:rsidRPr="006C099D" w:rsidRDefault="00082EF2" w:rsidP="00780AC7">
      <w:pPr>
        <w:autoSpaceDE w:val="0"/>
        <w:autoSpaceDN w:val="0"/>
        <w:adjustRightInd w:val="0"/>
        <w:rPr>
          <w:rFonts w:eastAsia="Calibri"/>
          <w:szCs w:val="24"/>
          <w:lang w:eastAsia="de-DE"/>
        </w:rPr>
      </w:pPr>
      <w:r>
        <w:rPr>
          <w:rFonts w:eastAsia="Calibri"/>
          <w:szCs w:val="24"/>
          <w:lang w:eastAsia="de-DE"/>
        </w:rPr>
        <w:t>Step 3: Provide an Explanation</w:t>
      </w:r>
    </w:p>
    <w:p w:rsidR="006C099D" w:rsidRPr="006C099D" w:rsidRDefault="006C099D" w:rsidP="00780AC7">
      <w:pPr>
        <w:autoSpaceDE w:val="0"/>
        <w:autoSpaceDN w:val="0"/>
        <w:adjustRightInd w:val="0"/>
        <w:rPr>
          <w:rFonts w:eastAsia="Calibri"/>
          <w:szCs w:val="24"/>
          <w:lang w:eastAsia="de-DE"/>
        </w:rPr>
      </w:pPr>
      <w:r w:rsidRPr="006C099D">
        <w:rPr>
          <w:rFonts w:eastAsia="Calibri"/>
          <w:szCs w:val="24"/>
          <w:lang w:eastAsia="de-DE"/>
        </w:rPr>
        <w:t>For each error or omission, a brief explanation should be provided using HTML tags such as for a span of text. For example:</w:t>
      </w:r>
    </w:p>
    <w:p w:rsidR="006C099D" w:rsidRPr="006C099D" w:rsidRDefault="006C099D" w:rsidP="00780AC7">
      <w:pPr>
        <w:autoSpaceDE w:val="0"/>
        <w:autoSpaceDN w:val="0"/>
        <w:adjustRightInd w:val="0"/>
        <w:rPr>
          <w:rFonts w:eastAsia="Calibri"/>
          <w:szCs w:val="24"/>
          <w:lang w:eastAsia="de-DE"/>
        </w:rPr>
      </w:pPr>
      <w:r w:rsidRPr="006C099D">
        <w:rPr>
          <w:rFonts w:eastAsia="Calibri"/>
          <w:szCs w:val="24"/>
          <w:lang w:eastAsia="de-DE"/>
        </w:rPr>
        <w:t>The original quantity of 100 was incorrect, and it has been changed to 150 based on the project specifications.</w:t>
      </w:r>
    </w:p>
    <w:p w:rsidR="006C099D" w:rsidRPr="006C099D" w:rsidRDefault="006C099D" w:rsidP="00780AC7">
      <w:pPr>
        <w:autoSpaceDE w:val="0"/>
        <w:autoSpaceDN w:val="0"/>
        <w:adjustRightInd w:val="0"/>
        <w:rPr>
          <w:rFonts w:eastAsia="Calibri"/>
          <w:szCs w:val="24"/>
          <w:lang w:eastAsia="de-DE"/>
        </w:rPr>
      </w:pPr>
    </w:p>
    <w:p w:rsidR="006C099D" w:rsidRPr="006C099D" w:rsidRDefault="006C099D" w:rsidP="00780AC7">
      <w:pPr>
        <w:autoSpaceDE w:val="0"/>
        <w:autoSpaceDN w:val="0"/>
        <w:adjustRightInd w:val="0"/>
        <w:rPr>
          <w:rFonts w:eastAsia="Calibri"/>
          <w:szCs w:val="24"/>
          <w:lang w:eastAsia="de-DE"/>
        </w:rPr>
      </w:pPr>
      <w:r w:rsidRPr="006C099D">
        <w:rPr>
          <w:rFonts w:eastAsia="Calibri"/>
          <w:szCs w:val="24"/>
          <w:lang w:eastAsia="de-DE"/>
        </w:rPr>
        <w:t>Step 4:</w:t>
      </w:r>
      <w:r w:rsidR="00082EF2">
        <w:rPr>
          <w:rFonts w:eastAsia="Calibri"/>
          <w:szCs w:val="24"/>
          <w:lang w:eastAsia="de-DE"/>
        </w:rPr>
        <w:t xml:space="preserve"> Review and Approve the Changes</w:t>
      </w:r>
    </w:p>
    <w:p w:rsidR="006C099D" w:rsidRPr="006C099D" w:rsidRDefault="006C099D" w:rsidP="00780AC7">
      <w:pPr>
        <w:autoSpaceDE w:val="0"/>
        <w:autoSpaceDN w:val="0"/>
        <w:adjustRightInd w:val="0"/>
        <w:rPr>
          <w:rFonts w:eastAsia="Calibri"/>
          <w:szCs w:val="24"/>
          <w:lang w:eastAsia="de-DE"/>
        </w:rPr>
      </w:pPr>
      <w:r w:rsidRPr="006C099D">
        <w:rPr>
          <w:rFonts w:eastAsia="Calibri"/>
          <w:szCs w:val="24"/>
          <w:lang w:eastAsia="de-DE"/>
        </w:rPr>
        <w:t xml:space="preserve">Before making any changes to the </w:t>
      </w:r>
      <w:r w:rsidR="009A690F">
        <w:t>BOQ</w:t>
      </w:r>
      <w:r w:rsidRPr="006C099D">
        <w:rPr>
          <w:rFonts w:eastAsia="Calibri"/>
          <w:szCs w:val="24"/>
          <w:lang w:eastAsia="de-DE"/>
        </w:rPr>
        <w:t xml:space="preserve">, it is important to review and approve the changes with the relevant stakeholders, such as the project owner, engineer, and contractor. This can </w:t>
      </w:r>
      <w:r w:rsidR="00392A5B">
        <w:rPr>
          <w:rFonts w:eastAsia="Calibri"/>
          <w:szCs w:val="24"/>
          <w:lang w:eastAsia="de-DE"/>
        </w:rPr>
        <w:t xml:space="preserve">be done using HTML tags such as </w:t>
      </w:r>
      <w:r w:rsidRPr="006C099D">
        <w:rPr>
          <w:rFonts w:eastAsia="Calibri"/>
          <w:szCs w:val="24"/>
          <w:lang w:eastAsia="de-DE"/>
        </w:rPr>
        <w:t>for a paragraph of text. For example:</w:t>
      </w:r>
    </w:p>
    <w:p w:rsidR="006C099D" w:rsidRPr="006C099D" w:rsidRDefault="006C099D" w:rsidP="00780AC7">
      <w:pPr>
        <w:autoSpaceDE w:val="0"/>
        <w:autoSpaceDN w:val="0"/>
        <w:adjustRightInd w:val="0"/>
        <w:rPr>
          <w:rFonts w:eastAsia="Calibri"/>
          <w:szCs w:val="24"/>
          <w:lang w:eastAsia="de-DE"/>
        </w:rPr>
      </w:pPr>
    </w:p>
    <w:p w:rsidR="006C099D" w:rsidRPr="006C099D" w:rsidRDefault="006C099D" w:rsidP="00780AC7">
      <w:pPr>
        <w:autoSpaceDE w:val="0"/>
        <w:autoSpaceDN w:val="0"/>
        <w:adjustRightInd w:val="0"/>
        <w:rPr>
          <w:rFonts w:eastAsia="Calibri"/>
          <w:szCs w:val="24"/>
          <w:lang w:eastAsia="de-DE"/>
        </w:rPr>
      </w:pPr>
      <w:r w:rsidRPr="006C099D">
        <w:rPr>
          <w:rFonts w:eastAsia="Calibri"/>
          <w:szCs w:val="24"/>
          <w:lang w:eastAsia="de-DE"/>
        </w:rPr>
        <w:lastRenderedPageBreak/>
        <w:t>The following changes have been made to the Bill of Quantities: [list the changes here, using bullet points or numbered lists]. These changes have been reviewed and approved by [list the names and titles of the stakeholders who reviewed and approved the changes].</w:t>
      </w:r>
    </w:p>
    <w:p w:rsidR="006C099D" w:rsidRPr="006C099D" w:rsidRDefault="006C099D" w:rsidP="00780AC7">
      <w:pPr>
        <w:autoSpaceDE w:val="0"/>
        <w:autoSpaceDN w:val="0"/>
        <w:adjustRightInd w:val="0"/>
        <w:rPr>
          <w:rFonts w:eastAsia="Calibri"/>
          <w:szCs w:val="24"/>
          <w:lang w:eastAsia="de-DE"/>
        </w:rPr>
      </w:pPr>
    </w:p>
    <w:p w:rsidR="006C099D" w:rsidRPr="006C099D" w:rsidRDefault="006C099D" w:rsidP="00780AC7">
      <w:pPr>
        <w:autoSpaceDE w:val="0"/>
        <w:autoSpaceDN w:val="0"/>
        <w:adjustRightInd w:val="0"/>
        <w:rPr>
          <w:rFonts w:eastAsia="Calibri"/>
          <w:szCs w:val="24"/>
          <w:lang w:eastAsia="de-DE"/>
        </w:rPr>
      </w:pPr>
      <w:r w:rsidRPr="006C099D">
        <w:rPr>
          <w:rFonts w:eastAsia="Calibri"/>
          <w:szCs w:val="24"/>
          <w:lang w:eastAsia="de-DE"/>
        </w:rPr>
        <w:t xml:space="preserve">Step 5: Update the </w:t>
      </w:r>
      <w:r w:rsidR="009A690F">
        <w:t>BOQ</w:t>
      </w:r>
    </w:p>
    <w:p w:rsidR="006C099D" w:rsidRPr="006C099D" w:rsidRDefault="006C099D" w:rsidP="00780AC7">
      <w:pPr>
        <w:autoSpaceDE w:val="0"/>
        <w:autoSpaceDN w:val="0"/>
        <w:adjustRightInd w:val="0"/>
        <w:rPr>
          <w:rFonts w:eastAsia="Calibri"/>
          <w:szCs w:val="24"/>
          <w:lang w:eastAsia="de-DE"/>
        </w:rPr>
      </w:pPr>
      <w:r w:rsidRPr="006C099D">
        <w:rPr>
          <w:rFonts w:eastAsia="Calibri"/>
          <w:szCs w:val="24"/>
          <w:lang w:eastAsia="de-DE"/>
        </w:rPr>
        <w:t xml:space="preserve">Finally, the </w:t>
      </w:r>
      <w:r w:rsidR="009A690F">
        <w:t>BOQ</w:t>
      </w:r>
      <w:r w:rsidR="009A690F" w:rsidRPr="006C099D">
        <w:rPr>
          <w:rFonts w:eastAsia="Calibri"/>
          <w:szCs w:val="24"/>
          <w:lang w:eastAsia="de-DE"/>
        </w:rPr>
        <w:t xml:space="preserve"> </w:t>
      </w:r>
      <w:r w:rsidRPr="006C099D">
        <w:rPr>
          <w:rFonts w:eastAsia="Calibri"/>
          <w:szCs w:val="24"/>
          <w:lang w:eastAsia="de-DE"/>
        </w:rPr>
        <w:t>should be updated to reflect the corrections and adjustments made. This can be done using HTML tags such as for deletions and for additions. For example:</w:t>
      </w:r>
    </w:p>
    <w:p w:rsidR="006C099D" w:rsidRPr="006C099D" w:rsidRDefault="00082EF2" w:rsidP="00780AC7">
      <w:pPr>
        <w:autoSpaceDE w:val="0"/>
        <w:autoSpaceDN w:val="0"/>
        <w:adjustRightInd w:val="0"/>
        <w:rPr>
          <w:rFonts w:eastAsia="Calibri"/>
          <w:szCs w:val="24"/>
          <w:lang w:eastAsia="de-DE"/>
        </w:rPr>
      </w:pPr>
      <w:r>
        <w:rPr>
          <w:rFonts w:eastAsia="Calibri"/>
          <w:szCs w:val="24"/>
          <w:lang w:eastAsia="de-DE"/>
        </w:rPr>
        <w:t>Deleted Item: 100New Item: 150</w:t>
      </w:r>
    </w:p>
    <w:p w:rsidR="006C099D" w:rsidRPr="006C099D" w:rsidRDefault="006C099D" w:rsidP="00780AC7">
      <w:pPr>
        <w:autoSpaceDE w:val="0"/>
        <w:autoSpaceDN w:val="0"/>
        <w:adjustRightInd w:val="0"/>
        <w:rPr>
          <w:rFonts w:eastAsia="Calibri"/>
          <w:szCs w:val="24"/>
          <w:lang w:eastAsia="de-DE"/>
        </w:rPr>
      </w:pPr>
      <w:r w:rsidRPr="006C099D">
        <w:rPr>
          <w:rFonts w:eastAsia="Calibri"/>
          <w:szCs w:val="24"/>
          <w:lang w:eastAsia="de-DE"/>
        </w:rPr>
        <w:t>In conclusion, making corrections and adjustments to a Bill of Quantities (</w:t>
      </w:r>
      <w:r w:rsidR="009A690F">
        <w:t>BOQ</w:t>
      </w:r>
      <w:r w:rsidRPr="006C099D">
        <w:rPr>
          <w:rFonts w:eastAsia="Calibri"/>
          <w:szCs w:val="24"/>
          <w:lang w:eastAsia="de-DE"/>
        </w:rPr>
        <w:t xml:space="preserve">) using HTML requires a systematic approach to ensure that all changes are properly documented and implemented. By following the steps outlined above, and using authoritative reference titles to support the answer, it is possible to ensure that the </w:t>
      </w:r>
      <w:r w:rsidR="009A690F">
        <w:t>BOQ</w:t>
      </w:r>
      <w:r w:rsidR="009A690F" w:rsidRPr="006C099D">
        <w:rPr>
          <w:rFonts w:eastAsia="Calibri"/>
          <w:szCs w:val="24"/>
          <w:lang w:eastAsia="de-DE"/>
        </w:rPr>
        <w:t xml:space="preserve"> </w:t>
      </w:r>
      <w:r w:rsidRPr="006C099D">
        <w:rPr>
          <w:rFonts w:eastAsia="Calibri"/>
          <w:szCs w:val="24"/>
          <w:lang w:eastAsia="de-DE"/>
        </w:rPr>
        <w:t>is accurate and complete, and that all stakeholders are aware of the changes made.</w:t>
      </w:r>
    </w:p>
    <w:p w:rsidR="006C099D" w:rsidRPr="006C099D" w:rsidRDefault="006C099D" w:rsidP="00780AC7">
      <w:pPr>
        <w:autoSpaceDE w:val="0"/>
        <w:autoSpaceDN w:val="0"/>
        <w:adjustRightInd w:val="0"/>
        <w:rPr>
          <w:rFonts w:eastAsia="Calibri"/>
          <w:szCs w:val="24"/>
          <w:lang w:eastAsia="de-DE"/>
        </w:rPr>
      </w:pPr>
    </w:p>
    <w:p w:rsidR="00E41759" w:rsidRPr="007F2604" w:rsidRDefault="00E41759" w:rsidP="003935D2">
      <w:pPr>
        <w:pStyle w:val="Heading2"/>
        <w:numPr>
          <w:ilvl w:val="0"/>
          <w:numId w:val="100"/>
        </w:numPr>
        <w:ind w:left="450" w:hanging="180"/>
        <w:rPr>
          <w:rFonts w:ascii="Times New Roman" w:hAnsi="Times New Roman" w:cs="Times New Roman"/>
          <w:color w:val="auto"/>
          <w:sz w:val="28"/>
          <w:lang w:eastAsia="de-DE"/>
        </w:rPr>
      </w:pPr>
      <w:bookmarkStart w:id="28" w:name="_Toc150662470"/>
      <w:r w:rsidRPr="007F2604">
        <w:rPr>
          <w:rFonts w:ascii="Times New Roman" w:hAnsi="Times New Roman" w:cs="Times New Roman"/>
          <w:color w:val="auto"/>
          <w:sz w:val="28"/>
          <w:lang w:eastAsia="de-DE"/>
        </w:rPr>
        <w:t>Compiling bill of quantity</w:t>
      </w:r>
      <w:bookmarkEnd w:id="28"/>
      <w:r w:rsidRPr="007F2604">
        <w:rPr>
          <w:rFonts w:ascii="Times New Roman" w:hAnsi="Times New Roman" w:cs="Times New Roman"/>
          <w:color w:val="auto"/>
          <w:sz w:val="28"/>
          <w:lang w:eastAsia="de-DE"/>
        </w:rPr>
        <w:t xml:space="preserve"> </w:t>
      </w:r>
    </w:p>
    <w:p w:rsidR="00491F4E" w:rsidRDefault="00491F4E" w:rsidP="00780AC7">
      <w:r>
        <w:t>To compile a bill of quantities (BOQ), you need to follow a systematic approach that involves several steps. A bill of quantities is a detailed document that lists all the materials, labor, equipment, and other costs required for the construction or renovation of a project. It serves as a basis for tendering, cost estimation, and project management. Here is a comprehensive guide on how to compile a bill of quantities:</w:t>
      </w:r>
    </w:p>
    <w:p w:rsidR="00491F4E" w:rsidRDefault="00491F4E" w:rsidP="00780AC7"/>
    <w:p w:rsidR="00082EF2" w:rsidRDefault="00491F4E" w:rsidP="003935D2">
      <w:pPr>
        <w:pStyle w:val="ListParagraph"/>
        <w:numPr>
          <w:ilvl w:val="0"/>
          <w:numId w:val="78"/>
        </w:numPr>
        <w:ind w:left="630" w:hanging="270"/>
      </w:pPr>
      <w:r w:rsidRPr="00082EF2">
        <w:rPr>
          <w:b/>
        </w:rPr>
        <w:t>Project Documentation:</w:t>
      </w:r>
      <w:r>
        <w:t xml:space="preserve"> Start by gathering all relevant project documentation, including architectural drawings, structural drawings, mechanical and electrical drawings, specifications, and any other relevant documents. These documents will provide the necessary information about the project scope, design requirements, and technical specifications.</w:t>
      </w:r>
    </w:p>
    <w:p w:rsidR="00082EF2" w:rsidRDefault="00491F4E" w:rsidP="003935D2">
      <w:pPr>
        <w:pStyle w:val="ListParagraph"/>
        <w:numPr>
          <w:ilvl w:val="0"/>
          <w:numId w:val="78"/>
        </w:numPr>
        <w:ind w:left="630" w:hanging="270"/>
      </w:pPr>
      <w:r w:rsidRPr="00082EF2">
        <w:rPr>
          <w:b/>
        </w:rPr>
        <w:t>Measurement Takeoff:</w:t>
      </w:r>
      <w:r>
        <w:t xml:space="preserve"> Perform a measurement takeoff by systematically quantifying all the items required for the project. This involves identifying and measuring each element in the project, such as walls, floors, ceilings, doors, windows, electrical outlets, plumbing </w:t>
      </w:r>
      <w:r>
        <w:lastRenderedPageBreak/>
        <w:t>fixtures, etc. The measurements can be taken manually using scaled drawings or by utilizing specialized software tools that automate the process.</w:t>
      </w:r>
    </w:p>
    <w:p w:rsidR="00082EF2" w:rsidRDefault="00491F4E" w:rsidP="003935D2">
      <w:pPr>
        <w:pStyle w:val="ListParagraph"/>
        <w:numPr>
          <w:ilvl w:val="0"/>
          <w:numId w:val="78"/>
        </w:numPr>
        <w:ind w:left="630" w:hanging="270"/>
      </w:pPr>
      <w:r w:rsidRPr="00082EF2">
        <w:rPr>
          <w:b/>
        </w:rPr>
        <w:t>Item Description:</w:t>
      </w:r>
      <w:r>
        <w:t xml:space="preserve"> For each measured item, provide a detailed description that includes its specifications, quality requirements, and any other relevant information. This description should be clear and concise to ensure accurate pricing and procurement.</w:t>
      </w:r>
    </w:p>
    <w:p w:rsidR="00082EF2" w:rsidRDefault="00491F4E" w:rsidP="003935D2">
      <w:pPr>
        <w:pStyle w:val="ListParagraph"/>
        <w:numPr>
          <w:ilvl w:val="0"/>
          <w:numId w:val="78"/>
        </w:numPr>
        <w:ind w:left="630" w:hanging="270"/>
      </w:pPr>
      <w:r w:rsidRPr="00082EF2">
        <w:rPr>
          <w:b/>
        </w:rPr>
        <w:t>Unit of Measurement:</w:t>
      </w:r>
      <w:r>
        <w:t xml:space="preserve"> Assign appropriate units of measurement to each item in the bill of quantities. Common units include square meters (m²) for areas, linear meters (lm) for lengths, cubic meters (m³) for volumes, and pieces or numbers for individual items.</w:t>
      </w:r>
    </w:p>
    <w:p w:rsidR="00082EF2" w:rsidRDefault="00491F4E" w:rsidP="003935D2">
      <w:pPr>
        <w:pStyle w:val="ListParagraph"/>
        <w:numPr>
          <w:ilvl w:val="0"/>
          <w:numId w:val="78"/>
        </w:numPr>
        <w:ind w:left="630" w:hanging="270"/>
      </w:pPr>
      <w:r w:rsidRPr="00082EF2">
        <w:rPr>
          <w:b/>
        </w:rPr>
        <w:t>Pricing:</w:t>
      </w:r>
      <w:r>
        <w:t xml:space="preserve"> Determine the pricing for each item by obtaining quotes from suppliers or using historical cost data. It is important to consider factors such as material costs, labor rates, equipment rental fees, transportation costs, overheads, profit margins, and any applicable taxes or duties.</w:t>
      </w:r>
    </w:p>
    <w:p w:rsidR="00082EF2" w:rsidRDefault="00491F4E" w:rsidP="003935D2">
      <w:pPr>
        <w:pStyle w:val="ListParagraph"/>
        <w:numPr>
          <w:ilvl w:val="0"/>
          <w:numId w:val="78"/>
        </w:numPr>
        <w:ind w:left="630" w:hanging="270"/>
      </w:pPr>
      <w:r>
        <w:t xml:space="preserve">  </w:t>
      </w:r>
      <w:r w:rsidRPr="00082EF2">
        <w:rPr>
          <w:b/>
        </w:rPr>
        <w:t>Bill Formatting:</w:t>
      </w:r>
      <w:r>
        <w:t xml:space="preserve"> Organize the bill of quantities in a structured format that is easy to understand and navigate. Typically, the bill is divided into sections based on trade categories, such as civil works, electrical works, mechanical works, etc. Each section should have subheadings for different elements within that trade category.</w:t>
      </w:r>
    </w:p>
    <w:p w:rsidR="00082EF2" w:rsidRDefault="00491F4E" w:rsidP="003935D2">
      <w:pPr>
        <w:pStyle w:val="ListParagraph"/>
        <w:numPr>
          <w:ilvl w:val="0"/>
          <w:numId w:val="78"/>
        </w:numPr>
        <w:ind w:left="630" w:hanging="270"/>
      </w:pPr>
      <w:r w:rsidRPr="00082EF2">
        <w:rPr>
          <w:b/>
        </w:rPr>
        <w:t>Summary and Totals:</w:t>
      </w:r>
      <w:r>
        <w:t xml:space="preserve"> Include a summary section at the beginning of the bill of quantities that provides an overview of the project scope and total quantities for each trade category. Additionally, calculate and present the total cost for each trade category and the overall project cost.</w:t>
      </w:r>
    </w:p>
    <w:p w:rsidR="00082EF2" w:rsidRDefault="00491F4E" w:rsidP="003935D2">
      <w:pPr>
        <w:pStyle w:val="ListParagraph"/>
        <w:numPr>
          <w:ilvl w:val="0"/>
          <w:numId w:val="78"/>
        </w:numPr>
        <w:ind w:left="630" w:hanging="270"/>
      </w:pPr>
      <w:r w:rsidRPr="00082EF2">
        <w:rPr>
          <w:b/>
        </w:rPr>
        <w:t>Terms and Conditions:</w:t>
      </w:r>
      <w:r>
        <w:t xml:space="preserve"> Include any relevant terms and conditions that govern the procurement process, payment terms, variations, and other contractual obligations. This ensures clarity and avoids any misunderstandings during the tendering or construction phase.</w:t>
      </w:r>
    </w:p>
    <w:p w:rsidR="00082EF2" w:rsidRDefault="00491F4E" w:rsidP="003935D2">
      <w:pPr>
        <w:pStyle w:val="ListParagraph"/>
        <w:numPr>
          <w:ilvl w:val="0"/>
          <w:numId w:val="78"/>
        </w:numPr>
        <w:ind w:left="630" w:hanging="270"/>
      </w:pPr>
      <w:r>
        <w:t xml:space="preserve"> </w:t>
      </w:r>
      <w:r w:rsidRPr="00082EF2">
        <w:rPr>
          <w:b/>
        </w:rPr>
        <w:t>Review and Verification:</w:t>
      </w:r>
      <w:r>
        <w:t xml:space="preserve"> Thoroughly review the bill of quantities to ensure accuracy, completeness, and consistency. Verify all measurements, descriptions, units of measurement, pricing calculations, and totals. It is advisable to have a second person cross-check the bill to minimize errors.</w:t>
      </w:r>
    </w:p>
    <w:p w:rsidR="00082EF2" w:rsidRDefault="00491F4E" w:rsidP="003935D2">
      <w:pPr>
        <w:pStyle w:val="ListParagraph"/>
        <w:numPr>
          <w:ilvl w:val="0"/>
          <w:numId w:val="78"/>
        </w:numPr>
        <w:ind w:left="630" w:hanging="270"/>
      </w:pPr>
      <w:r>
        <w:lastRenderedPageBreak/>
        <w:t xml:space="preserve"> </w:t>
      </w:r>
      <w:r w:rsidRPr="00082EF2">
        <w:rPr>
          <w:b/>
        </w:rPr>
        <w:t>Documentation Control:</w:t>
      </w:r>
      <w:r>
        <w:t xml:space="preserve"> Maintain proper documentation control by assigning unique identification numbers or codes to each version of the bill of quantities. This helps in tracking revisions, updates, and ensures that all parties are working with the latest version.</w:t>
      </w:r>
    </w:p>
    <w:p w:rsidR="00082EF2" w:rsidRDefault="00491F4E" w:rsidP="003935D2">
      <w:pPr>
        <w:pStyle w:val="ListParagraph"/>
        <w:numPr>
          <w:ilvl w:val="0"/>
          <w:numId w:val="78"/>
        </w:numPr>
        <w:ind w:left="630" w:hanging="270"/>
      </w:pPr>
      <w:r w:rsidRPr="00082EF2">
        <w:rPr>
          <w:b/>
        </w:rPr>
        <w:t>Revisions and Updates:</w:t>
      </w:r>
      <w:r>
        <w:t xml:space="preserve"> Keep track of any revisions or updates made to the bill of quantities throughout the project lifecycle. Maintain a revision log that records changes made, reasons for revisions, and approval signatures.</w:t>
      </w:r>
    </w:p>
    <w:p w:rsidR="00491F4E" w:rsidRDefault="00491F4E" w:rsidP="003935D2">
      <w:pPr>
        <w:pStyle w:val="ListParagraph"/>
        <w:numPr>
          <w:ilvl w:val="0"/>
          <w:numId w:val="78"/>
        </w:numPr>
        <w:ind w:left="630" w:hanging="270"/>
      </w:pPr>
      <w:r w:rsidRPr="00082EF2">
        <w:rPr>
          <w:b/>
        </w:rPr>
        <w:t>Integration with Tender Documents:</w:t>
      </w:r>
      <w:r>
        <w:t xml:space="preserve"> Integrate the finalized bill of quantities with other tender documents such as invitation to tender (ITT), instructions to bidders (ITB), contract conditions, etc. This ensures consistency between all project documents and facilitates a smooth tendering process.</w:t>
      </w:r>
    </w:p>
    <w:p w:rsidR="00E41759" w:rsidRPr="00491F4E" w:rsidRDefault="00491F4E" w:rsidP="00780AC7">
      <w:r>
        <w:t>By following these steps, you can compile a comprehensive bill of quantities that accurately reflects the requirements of your construction project.</w:t>
      </w:r>
    </w:p>
    <w:p w:rsidR="00E41759" w:rsidRPr="00491F4E" w:rsidRDefault="00E41759" w:rsidP="00780AC7">
      <w:pPr>
        <w:rPr>
          <w:sz w:val="22"/>
        </w:rPr>
      </w:pPr>
    </w:p>
    <w:p w:rsidR="00E41759" w:rsidRPr="00491F4E" w:rsidRDefault="00E41759" w:rsidP="00780AC7">
      <w:pPr>
        <w:rPr>
          <w:sz w:val="22"/>
        </w:rPr>
      </w:pPr>
    </w:p>
    <w:p w:rsidR="00833D26" w:rsidRPr="00491F4E" w:rsidRDefault="00833D26" w:rsidP="00780AC7">
      <w:pPr>
        <w:rPr>
          <w:sz w:val="22"/>
        </w:rPr>
      </w:pPr>
    </w:p>
    <w:p w:rsidR="00E41759" w:rsidRPr="00491F4E" w:rsidRDefault="00E41759" w:rsidP="00780AC7">
      <w:pPr>
        <w:rPr>
          <w:sz w:val="22"/>
        </w:rPr>
      </w:pPr>
    </w:p>
    <w:p w:rsidR="00E41759" w:rsidRPr="00491F4E" w:rsidRDefault="00E41759" w:rsidP="00780AC7">
      <w:pPr>
        <w:rPr>
          <w:sz w:val="22"/>
        </w:rPr>
      </w:pPr>
    </w:p>
    <w:p w:rsidR="00E41759" w:rsidRPr="002F169F" w:rsidRDefault="00E41759" w:rsidP="00780AC7"/>
    <w:p w:rsidR="00E41759" w:rsidRPr="002F169F" w:rsidRDefault="00E41759" w:rsidP="00780AC7"/>
    <w:p w:rsidR="00E41759" w:rsidRPr="002F169F" w:rsidRDefault="00E41759" w:rsidP="00780AC7"/>
    <w:p w:rsidR="00E41759" w:rsidRPr="002F169F" w:rsidRDefault="00E41759" w:rsidP="00780AC7"/>
    <w:p w:rsidR="00E41759" w:rsidRPr="002F169F" w:rsidRDefault="00E41759" w:rsidP="00780AC7"/>
    <w:p w:rsidR="00E41759" w:rsidRPr="002F169F" w:rsidRDefault="00E41759" w:rsidP="00780AC7"/>
    <w:p w:rsidR="00E41759" w:rsidRPr="002F169F" w:rsidRDefault="00E41759" w:rsidP="00780AC7"/>
    <w:p w:rsidR="00E41759" w:rsidRPr="002F169F" w:rsidRDefault="00E41759" w:rsidP="00780AC7"/>
    <w:p w:rsidR="00E41759" w:rsidRPr="002F169F" w:rsidRDefault="00E41759" w:rsidP="00780AC7"/>
    <w:p w:rsidR="00E41759" w:rsidRPr="002F169F" w:rsidRDefault="00E41759" w:rsidP="00780AC7"/>
    <w:p w:rsidR="00E41759" w:rsidRPr="002F169F" w:rsidRDefault="00E41759" w:rsidP="00780AC7"/>
    <w:p w:rsidR="00E41759" w:rsidRPr="002F169F" w:rsidRDefault="00E41759" w:rsidP="00780AC7"/>
    <w:p w:rsidR="00E41759" w:rsidRPr="002F169F" w:rsidRDefault="00E41759" w:rsidP="00780AC7"/>
    <w:p w:rsidR="00E41759" w:rsidRPr="002F169F" w:rsidRDefault="00E41759" w:rsidP="00780AC7"/>
    <w:p w:rsidR="00C31E70" w:rsidRPr="007F2604" w:rsidRDefault="007F2604" w:rsidP="007F2604">
      <w:pPr>
        <w:pStyle w:val="Heading1"/>
        <w:rPr>
          <w:rFonts w:ascii="Times New Roman" w:hAnsi="Times New Roman" w:cs="Times New Roman"/>
          <w:color w:val="auto"/>
          <w:sz w:val="32"/>
        </w:rPr>
      </w:pPr>
      <w:bookmarkStart w:id="29" w:name="_Toc150662471"/>
      <w:r>
        <w:rPr>
          <w:rFonts w:ascii="Times New Roman" w:hAnsi="Times New Roman" w:cs="Times New Roman"/>
          <w:color w:val="auto"/>
          <w:sz w:val="32"/>
        </w:rPr>
        <w:lastRenderedPageBreak/>
        <w:t>Self-Check 3</w:t>
      </w:r>
      <w:r w:rsidR="00C31E70" w:rsidRPr="007F2604">
        <w:rPr>
          <w:rFonts w:ascii="Times New Roman" w:hAnsi="Times New Roman" w:cs="Times New Roman"/>
          <w:color w:val="auto"/>
          <w:sz w:val="32"/>
        </w:rPr>
        <w:t>.1</w:t>
      </w:r>
      <w:bookmarkEnd w:id="29"/>
    </w:p>
    <w:p w:rsidR="00C31E70" w:rsidRPr="002F169F" w:rsidRDefault="00C31E70" w:rsidP="00780AC7">
      <w:pPr>
        <w:tabs>
          <w:tab w:val="right" w:pos="9360"/>
        </w:tabs>
        <w:rPr>
          <w:b/>
          <w:szCs w:val="96"/>
        </w:rPr>
      </w:pPr>
      <w:r w:rsidRPr="002F169F">
        <w:rPr>
          <w:b/>
          <w:szCs w:val="96"/>
        </w:rPr>
        <w:t xml:space="preserve">Part I: Multiple choices  </w:t>
      </w:r>
      <w:r w:rsidRPr="002F169F">
        <w:rPr>
          <w:b/>
          <w:szCs w:val="96"/>
        </w:rPr>
        <w:tab/>
      </w:r>
    </w:p>
    <w:p w:rsidR="008560FB" w:rsidRPr="008560FB" w:rsidRDefault="00C31E70" w:rsidP="00780AC7">
      <w:pPr>
        <w:rPr>
          <w:b/>
          <w:szCs w:val="96"/>
        </w:rPr>
      </w:pPr>
      <w:r w:rsidRPr="002F169F">
        <w:rPr>
          <w:b/>
          <w:szCs w:val="96"/>
        </w:rPr>
        <w:t>Instruction: I. Select the correct answer for the give choice. You are provided a minute for each que</w:t>
      </w:r>
      <w:r w:rsidR="008560FB">
        <w:rPr>
          <w:b/>
          <w:szCs w:val="96"/>
        </w:rPr>
        <w:t xml:space="preserve">stion and each carry 3 Points. </w:t>
      </w:r>
    </w:p>
    <w:p w:rsidR="008560FB" w:rsidRPr="008532E0" w:rsidRDefault="008560FB" w:rsidP="003935D2">
      <w:pPr>
        <w:pStyle w:val="ListParagraph"/>
        <w:numPr>
          <w:ilvl w:val="0"/>
          <w:numId w:val="81"/>
        </w:numPr>
        <w:rPr>
          <w:szCs w:val="96"/>
        </w:rPr>
      </w:pPr>
      <w:r w:rsidRPr="008532E0">
        <w:rPr>
          <w:szCs w:val="96"/>
        </w:rPr>
        <w:t>Which of the following is NOT a potential consequence of errors in a bill of quantity (BOQ)?</w:t>
      </w:r>
    </w:p>
    <w:p w:rsidR="008560FB" w:rsidRPr="008560FB" w:rsidRDefault="008560FB" w:rsidP="008560FB">
      <w:pPr>
        <w:ind w:left="720"/>
        <w:rPr>
          <w:szCs w:val="96"/>
        </w:rPr>
      </w:pPr>
      <w:r w:rsidRPr="008560FB">
        <w:rPr>
          <w:szCs w:val="96"/>
        </w:rPr>
        <w:t xml:space="preserve">   a) Cost overruns</w:t>
      </w:r>
    </w:p>
    <w:p w:rsidR="008560FB" w:rsidRPr="008560FB" w:rsidRDefault="008560FB" w:rsidP="008560FB">
      <w:pPr>
        <w:ind w:left="720"/>
        <w:rPr>
          <w:szCs w:val="96"/>
        </w:rPr>
      </w:pPr>
      <w:r w:rsidRPr="008560FB">
        <w:rPr>
          <w:szCs w:val="96"/>
        </w:rPr>
        <w:t xml:space="preserve">   b) Delays</w:t>
      </w:r>
    </w:p>
    <w:p w:rsidR="008560FB" w:rsidRPr="008560FB" w:rsidRDefault="008560FB" w:rsidP="008560FB">
      <w:pPr>
        <w:ind w:left="720"/>
        <w:rPr>
          <w:szCs w:val="96"/>
        </w:rPr>
      </w:pPr>
      <w:r w:rsidRPr="008560FB">
        <w:rPr>
          <w:szCs w:val="96"/>
        </w:rPr>
        <w:t xml:space="preserve">   c) Quality improvement</w:t>
      </w:r>
    </w:p>
    <w:p w:rsidR="008560FB" w:rsidRPr="008560FB" w:rsidRDefault="008560FB" w:rsidP="008560FB">
      <w:pPr>
        <w:ind w:left="720"/>
        <w:rPr>
          <w:szCs w:val="96"/>
        </w:rPr>
      </w:pPr>
      <w:r w:rsidRPr="008560FB">
        <w:rPr>
          <w:szCs w:val="96"/>
        </w:rPr>
        <w:t xml:space="preserve">   d) Di</w:t>
      </w:r>
      <w:r>
        <w:rPr>
          <w:szCs w:val="96"/>
        </w:rPr>
        <w:t>sputes between parties involved</w:t>
      </w:r>
    </w:p>
    <w:p w:rsidR="008560FB" w:rsidRPr="008560FB" w:rsidRDefault="008560FB" w:rsidP="003935D2">
      <w:pPr>
        <w:pStyle w:val="ListParagraph"/>
        <w:numPr>
          <w:ilvl w:val="0"/>
          <w:numId w:val="81"/>
        </w:numPr>
        <w:rPr>
          <w:szCs w:val="96"/>
        </w:rPr>
      </w:pPr>
      <w:r w:rsidRPr="008560FB">
        <w:rPr>
          <w:szCs w:val="96"/>
        </w:rPr>
        <w:t>What is one method to cross-check quantities mentioned in the BOQ?</w:t>
      </w:r>
    </w:p>
    <w:p w:rsidR="008560FB" w:rsidRPr="008560FB" w:rsidRDefault="008560FB" w:rsidP="008560FB">
      <w:pPr>
        <w:ind w:left="720"/>
        <w:rPr>
          <w:szCs w:val="96"/>
        </w:rPr>
      </w:pPr>
      <w:r w:rsidRPr="008560FB">
        <w:rPr>
          <w:szCs w:val="96"/>
        </w:rPr>
        <w:t xml:space="preserve">   a) Compare with project drawings and specifications</w:t>
      </w:r>
    </w:p>
    <w:p w:rsidR="008560FB" w:rsidRPr="008560FB" w:rsidRDefault="008560FB" w:rsidP="008560FB">
      <w:pPr>
        <w:ind w:left="720"/>
        <w:rPr>
          <w:szCs w:val="96"/>
        </w:rPr>
      </w:pPr>
      <w:r w:rsidRPr="008560FB">
        <w:rPr>
          <w:szCs w:val="96"/>
        </w:rPr>
        <w:t xml:space="preserve">   b) Seek expert opinions</w:t>
      </w:r>
    </w:p>
    <w:p w:rsidR="008560FB" w:rsidRPr="008560FB" w:rsidRDefault="008560FB" w:rsidP="008560FB">
      <w:pPr>
        <w:ind w:left="720"/>
        <w:rPr>
          <w:szCs w:val="96"/>
        </w:rPr>
      </w:pPr>
      <w:r w:rsidRPr="008560FB">
        <w:rPr>
          <w:szCs w:val="96"/>
        </w:rPr>
        <w:t xml:space="preserve">   c) Conduct peer reviews</w:t>
      </w:r>
    </w:p>
    <w:p w:rsidR="008560FB" w:rsidRPr="008560FB" w:rsidRDefault="008560FB" w:rsidP="008560FB">
      <w:pPr>
        <w:ind w:left="720"/>
        <w:rPr>
          <w:szCs w:val="96"/>
        </w:rPr>
      </w:pPr>
      <w:r w:rsidRPr="008560FB">
        <w:rPr>
          <w:szCs w:val="96"/>
        </w:rPr>
        <w:t xml:space="preserve">   d)</w:t>
      </w:r>
      <w:r>
        <w:rPr>
          <w:szCs w:val="96"/>
        </w:rPr>
        <w:t xml:space="preserve"> Use specialized software tools</w:t>
      </w:r>
    </w:p>
    <w:p w:rsidR="008560FB" w:rsidRPr="008560FB" w:rsidRDefault="008560FB" w:rsidP="003935D2">
      <w:pPr>
        <w:pStyle w:val="ListParagraph"/>
        <w:numPr>
          <w:ilvl w:val="0"/>
          <w:numId w:val="81"/>
        </w:numPr>
        <w:rPr>
          <w:szCs w:val="96"/>
        </w:rPr>
      </w:pPr>
      <w:r w:rsidRPr="008560FB">
        <w:rPr>
          <w:szCs w:val="96"/>
        </w:rPr>
        <w:t>Why is it important to maintain clear communication during the BOQ review process?</w:t>
      </w:r>
    </w:p>
    <w:p w:rsidR="008560FB" w:rsidRPr="008560FB" w:rsidRDefault="008560FB" w:rsidP="008560FB">
      <w:pPr>
        <w:ind w:left="720"/>
        <w:rPr>
          <w:szCs w:val="96"/>
        </w:rPr>
      </w:pPr>
      <w:r w:rsidRPr="008560FB">
        <w:rPr>
          <w:szCs w:val="96"/>
        </w:rPr>
        <w:t xml:space="preserve">   a) To ensure accuracy in calculations</w:t>
      </w:r>
    </w:p>
    <w:p w:rsidR="008560FB" w:rsidRPr="008560FB" w:rsidRDefault="008560FB" w:rsidP="008560FB">
      <w:pPr>
        <w:ind w:left="720"/>
        <w:rPr>
          <w:szCs w:val="96"/>
        </w:rPr>
      </w:pPr>
      <w:r w:rsidRPr="008560FB">
        <w:rPr>
          <w:szCs w:val="96"/>
        </w:rPr>
        <w:t xml:space="preserve">   b) To track the progress of error identification and resolution</w:t>
      </w:r>
    </w:p>
    <w:p w:rsidR="008560FB" w:rsidRPr="008560FB" w:rsidRDefault="008560FB" w:rsidP="008560FB">
      <w:pPr>
        <w:ind w:left="720"/>
        <w:rPr>
          <w:szCs w:val="96"/>
        </w:rPr>
      </w:pPr>
      <w:r w:rsidRPr="008560FB">
        <w:rPr>
          <w:szCs w:val="96"/>
        </w:rPr>
        <w:t xml:space="preserve">   c) To minimize human errors</w:t>
      </w:r>
    </w:p>
    <w:p w:rsidR="008560FB" w:rsidRPr="008560FB" w:rsidRDefault="008560FB" w:rsidP="008560FB">
      <w:pPr>
        <w:ind w:left="720"/>
        <w:rPr>
          <w:szCs w:val="96"/>
        </w:rPr>
      </w:pPr>
      <w:r>
        <w:rPr>
          <w:szCs w:val="96"/>
        </w:rPr>
        <w:t xml:space="preserve">   d) To automate the process</w:t>
      </w:r>
    </w:p>
    <w:p w:rsidR="008560FB" w:rsidRPr="008560FB" w:rsidRDefault="008560FB" w:rsidP="003935D2">
      <w:pPr>
        <w:pStyle w:val="ListParagraph"/>
        <w:numPr>
          <w:ilvl w:val="0"/>
          <w:numId w:val="81"/>
        </w:numPr>
        <w:rPr>
          <w:szCs w:val="96"/>
        </w:rPr>
      </w:pPr>
      <w:r w:rsidRPr="008560FB">
        <w:rPr>
          <w:szCs w:val="96"/>
        </w:rPr>
        <w:t>What is the purpose of conducting sample checks in the BOQ review?</w:t>
      </w:r>
    </w:p>
    <w:p w:rsidR="008560FB" w:rsidRPr="008560FB" w:rsidRDefault="008560FB" w:rsidP="008560FB">
      <w:pPr>
        <w:ind w:left="720"/>
        <w:rPr>
          <w:szCs w:val="96"/>
        </w:rPr>
      </w:pPr>
      <w:r w:rsidRPr="008560FB">
        <w:rPr>
          <w:szCs w:val="96"/>
        </w:rPr>
        <w:t xml:space="preserve">   a) To reduce the chances of overlooking errors</w:t>
      </w:r>
    </w:p>
    <w:p w:rsidR="008560FB" w:rsidRPr="008560FB" w:rsidRDefault="008560FB" w:rsidP="008560FB">
      <w:pPr>
        <w:ind w:left="720"/>
        <w:rPr>
          <w:szCs w:val="96"/>
        </w:rPr>
      </w:pPr>
      <w:r w:rsidRPr="008560FB">
        <w:rPr>
          <w:szCs w:val="96"/>
        </w:rPr>
        <w:t xml:space="preserve">   b) To seek expert opinions</w:t>
      </w:r>
    </w:p>
    <w:p w:rsidR="008560FB" w:rsidRPr="008560FB" w:rsidRDefault="008560FB" w:rsidP="008560FB">
      <w:pPr>
        <w:ind w:left="720"/>
        <w:rPr>
          <w:szCs w:val="96"/>
        </w:rPr>
      </w:pPr>
      <w:r w:rsidRPr="008560FB">
        <w:rPr>
          <w:szCs w:val="96"/>
        </w:rPr>
        <w:t xml:space="preserve">   c) To maintain clear communication</w:t>
      </w:r>
    </w:p>
    <w:p w:rsidR="008560FB" w:rsidRPr="008560FB" w:rsidRDefault="008560FB" w:rsidP="008560FB">
      <w:pPr>
        <w:ind w:left="720"/>
        <w:rPr>
          <w:szCs w:val="96"/>
        </w:rPr>
      </w:pPr>
      <w:r>
        <w:rPr>
          <w:szCs w:val="96"/>
        </w:rPr>
        <w:t xml:space="preserve">   d) To automate the process</w:t>
      </w:r>
    </w:p>
    <w:p w:rsidR="008560FB" w:rsidRPr="008560FB" w:rsidRDefault="008560FB" w:rsidP="003935D2">
      <w:pPr>
        <w:pStyle w:val="ListParagraph"/>
        <w:numPr>
          <w:ilvl w:val="0"/>
          <w:numId w:val="81"/>
        </w:numPr>
        <w:rPr>
          <w:szCs w:val="96"/>
        </w:rPr>
      </w:pPr>
      <w:r w:rsidRPr="008560FB">
        <w:rPr>
          <w:szCs w:val="96"/>
        </w:rPr>
        <w:t>Which section of the BOQ includes information about the size and dimensions of specific items?</w:t>
      </w:r>
    </w:p>
    <w:p w:rsidR="008560FB" w:rsidRPr="008560FB" w:rsidRDefault="008560FB" w:rsidP="008560FB">
      <w:pPr>
        <w:ind w:left="720"/>
        <w:rPr>
          <w:szCs w:val="96"/>
        </w:rPr>
      </w:pPr>
      <w:r w:rsidRPr="008560FB">
        <w:rPr>
          <w:szCs w:val="96"/>
        </w:rPr>
        <w:t xml:space="preserve">   a) Preliminaries</w:t>
      </w:r>
    </w:p>
    <w:p w:rsidR="008560FB" w:rsidRPr="008560FB" w:rsidRDefault="008560FB" w:rsidP="008560FB">
      <w:pPr>
        <w:ind w:left="720"/>
        <w:rPr>
          <w:szCs w:val="96"/>
        </w:rPr>
      </w:pPr>
      <w:r w:rsidRPr="008560FB">
        <w:rPr>
          <w:szCs w:val="96"/>
        </w:rPr>
        <w:t xml:space="preserve">   b) General requirements</w:t>
      </w:r>
    </w:p>
    <w:p w:rsidR="008560FB" w:rsidRPr="008560FB" w:rsidRDefault="008560FB" w:rsidP="008560FB">
      <w:pPr>
        <w:ind w:left="720"/>
        <w:rPr>
          <w:szCs w:val="96"/>
        </w:rPr>
      </w:pPr>
      <w:r w:rsidRPr="008560FB">
        <w:rPr>
          <w:szCs w:val="96"/>
        </w:rPr>
        <w:t xml:space="preserve">   c) Trades</w:t>
      </w:r>
    </w:p>
    <w:p w:rsidR="008560FB" w:rsidRDefault="008560FB" w:rsidP="008560FB">
      <w:pPr>
        <w:ind w:left="720"/>
        <w:rPr>
          <w:szCs w:val="96"/>
        </w:rPr>
      </w:pPr>
      <w:r w:rsidRPr="008560FB">
        <w:rPr>
          <w:szCs w:val="96"/>
        </w:rPr>
        <w:t xml:space="preserve">   d) Quantities</w:t>
      </w:r>
    </w:p>
    <w:p w:rsidR="00C31E70" w:rsidRPr="002F169F" w:rsidRDefault="00C31E70" w:rsidP="00780AC7">
      <w:pPr>
        <w:rPr>
          <w:b/>
          <w:szCs w:val="96"/>
        </w:rPr>
      </w:pPr>
      <w:r w:rsidRPr="002F169F">
        <w:rPr>
          <w:b/>
          <w:szCs w:val="96"/>
        </w:rPr>
        <w:lastRenderedPageBreak/>
        <w:t xml:space="preserve">Part II: True or False Questions  </w:t>
      </w:r>
    </w:p>
    <w:p w:rsidR="00C31E70" w:rsidRPr="002F169F" w:rsidRDefault="00C31E70" w:rsidP="00780AC7">
      <w:pPr>
        <w:rPr>
          <w:b/>
          <w:szCs w:val="96"/>
        </w:rPr>
      </w:pPr>
      <w:r w:rsidRPr="002F169F">
        <w:rPr>
          <w:b/>
          <w:szCs w:val="96"/>
        </w:rPr>
        <w:t xml:space="preserve">Instruction:  Say True or False.  You are provided 2 minute for each question and each has 5Points. </w:t>
      </w:r>
    </w:p>
    <w:p w:rsidR="008560FB" w:rsidRPr="00082EF2" w:rsidRDefault="008560FB" w:rsidP="003935D2">
      <w:pPr>
        <w:pStyle w:val="ListParagraph"/>
        <w:numPr>
          <w:ilvl w:val="1"/>
          <w:numId w:val="79"/>
        </w:numPr>
        <w:ind w:left="540" w:hanging="270"/>
        <w:rPr>
          <w:szCs w:val="96"/>
        </w:rPr>
      </w:pPr>
      <w:r w:rsidRPr="00082EF2">
        <w:rPr>
          <w:szCs w:val="96"/>
        </w:rPr>
        <w:t xml:space="preserve">Errors in the BOQ can lead to cost overruns. </w:t>
      </w:r>
    </w:p>
    <w:p w:rsidR="008560FB" w:rsidRPr="00082EF2" w:rsidRDefault="008560FB" w:rsidP="003935D2">
      <w:pPr>
        <w:pStyle w:val="ListParagraph"/>
        <w:numPr>
          <w:ilvl w:val="1"/>
          <w:numId w:val="79"/>
        </w:numPr>
        <w:ind w:left="540" w:hanging="270"/>
        <w:rPr>
          <w:szCs w:val="96"/>
        </w:rPr>
      </w:pPr>
      <w:r w:rsidRPr="00082EF2">
        <w:rPr>
          <w:szCs w:val="96"/>
        </w:rPr>
        <w:t xml:space="preserve">Cross-referencing the BOQ with architectural drawings is not necessary. </w:t>
      </w:r>
    </w:p>
    <w:p w:rsidR="008560FB" w:rsidRPr="00082EF2" w:rsidRDefault="008560FB" w:rsidP="003935D2">
      <w:pPr>
        <w:pStyle w:val="ListParagraph"/>
        <w:numPr>
          <w:ilvl w:val="1"/>
          <w:numId w:val="79"/>
        </w:numPr>
        <w:ind w:left="540" w:hanging="270"/>
        <w:rPr>
          <w:szCs w:val="96"/>
        </w:rPr>
      </w:pPr>
      <w:r w:rsidRPr="00082EF2">
        <w:rPr>
          <w:szCs w:val="96"/>
        </w:rPr>
        <w:t xml:space="preserve">Seeking professional advice is not recommended when checking parameter sizes in the BOQ. </w:t>
      </w:r>
    </w:p>
    <w:p w:rsidR="008560FB" w:rsidRPr="00082EF2" w:rsidRDefault="008560FB" w:rsidP="003935D2">
      <w:pPr>
        <w:pStyle w:val="ListParagraph"/>
        <w:numPr>
          <w:ilvl w:val="1"/>
          <w:numId w:val="79"/>
        </w:numPr>
        <w:ind w:left="540" w:hanging="270"/>
        <w:rPr>
          <w:szCs w:val="96"/>
        </w:rPr>
      </w:pPr>
      <w:r w:rsidRPr="00082EF2">
        <w:rPr>
          <w:szCs w:val="96"/>
        </w:rPr>
        <w:t>Utilizing digital tools can help automate the process of checking the size of parameters in the BOQ.</w:t>
      </w:r>
    </w:p>
    <w:p w:rsidR="008560FB" w:rsidRPr="00082EF2" w:rsidRDefault="008560FB" w:rsidP="003935D2">
      <w:pPr>
        <w:pStyle w:val="ListParagraph"/>
        <w:numPr>
          <w:ilvl w:val="1"/>
          <w:numId w:val="79"/>
        </w:numPr>
        <w:ind w:left="540" w:hanging="270"/>
        <w:rPr>
          <w:szCs w:val="96"/>
        </w:rPr>
      </w:pPr>
      <w:r w:rsidRPr="00082EF2">
        <w:rPr>
          <w:szCs w:val="96"/>
        </w:rPr>
        <w:t>Making corrections and adjustments to a BOQ does not require review and approval from stakeholders</w:t>
      </w:r>
    </w:p>
    <w:p w:rsidR="00C31E70" w:rsidRPr="002F169F" w:rsidRDefault="00C31E70" w:rsidP="00780AC7">
      <w:pPr>
        <w:rPr>
          <w:b/>
          <w:szCs w:val="96"/>
        </w:rPr>
      </w:pPr>
      <w:r w:rsidRPr="002F169F">
        <w:rPr>
          <w:b/>
          <w:szCs w:val="96"/>
        </w:rPr>
        <w:t xml:space="preserve">Part III: Short Answer   </w:t>
      </w:r>
    </w:p>
    <w:p w:rsidR="00C31E70" w:rsidRPr="002F169F" w:rsidRDefault="00C31E70" w:rsidP="00780AC7">
      <w:pPr>
        <w:rPr>
          <w:b/>
          <w:szCs w:val="96"/>
        </w:rPr>
      </w:pPr>
      <w:r w:rsidRPr="002F169F">
        <w:rPr>
          <w:b/>
          <w:szCs w:val="96"/>
        </w:rPr>
        <w:t>Instruction:  Give short Answer for the following question and write your Answer on your answer sheet. You are provided 5 minute for each question and each has 5Points.</w:t>
      </w:r>
    </w:p>
    <w:p w:rsidR="008560FB" w:rsidRPr="008560FB" w:rsidRDefault="008560FB" w:rsidP="008560FB">
      <w:pPr>
        <w:rPr>
          <w:szCs w:val="96"/>
        </w:rPr>
      </w:pPr>
    </w:p>
    <w:p w:rsidR="008560FB" w:rsidRPr="00082EF2" w:rsidRDefault="008560FB" w:rsidP="003935D2">
      <w:pPr>
        <w:pStyle w:val="ListParagraph"/>
        <w:numPr>
          <w:ilvl w:val="1"/>
          <w:numId w:val="80"/>
        </w:numPr>
        <w:ind w:left="540" w:hanging="270"/>
        <w:rPr>
          <w:szCs w:val="96"/>
        </w:rPr>
      </w:pPr>
      <w:r w:rsidRPr="00082EF2">
        <w:rPr>
          <w:szCs w:val="96"/>
        </w:rPr>
        <w:t>What are some steps involved in making corrections and adjustments to a BOQ?</w:t>
      </w:r>
    </w:p>
    <w:p w:rsidR="008560FB" w:rsidRPr="00082EF2" w:rsidRDefault="008560FB" w:rsidP="003935D2">
      <w:pPr>
        <w:pStyle w:val="ListParagraph"/>
        <w:numPr>
          <w:ilvl w:val="1"/>
          <w:numId w:val="80"/>
        </w:numPr>
        <w:ind w:left="540" w:hanging="270"/>
        <w:rPr>
          <w:szCs w:val="96"/>
        </w:rPr>
      </w:pPr>
      <w:r w:rsidRPr="00082EF2">
        <w:rPr>
          <w:szCs w:val="96"/>
        </w:rPr>
        <w:t>How can cross-referencing with drawings and specifications help in checking the size of parameters in the BOQ?</w:t>
      </w:r>
    </w:p>
    <w:p w:rsidR="008560FB" w:rsidRPr="00082EF2" w:rsidRDefault="008560FB" w:rsidP="003935D2">
      <w:pPr>
        <w:pStyle w:val="ListParagraph"/>
        <w:numPr>
          <w:ilvl w:val="1"/>
          <w:numId w:val="80"/>
        </w:numPr>
        <w:ind w:left="540" w:hanging="270"/>
        <w:rPr>
          <w:szCs w:val="96"/>
        </w:rPr>
      </w:pPr>
      <w:r w:rsidRPr="00082EF2">
        <w:rPr>
          <w:szCs w:val="96"/>
        </w:rPr>
        <w:t>What are some resources that can provide guidelines for sizing parameters in construction projects?</w:t>
      </w:r>
    </w:p>
    <w:p w:rsidR="008560FB" w:rsidRPr="00082EF2" w:rsidRDefault="008560FB" w:rsidP="003935D2">
      <w:pPr>
        <w:pStyle w:val="ListParagraph"/>
        <w:numPr>
          <w:ilvl w:val="1"/>
          <w:numId w:val="80"/>
        </w:numPr>
        <w:ind w:left="540" w:hanging="270"/>
        <w:rPr>
          <w:szCs w:val="96"/>
        </w:rPr>
      </w:pPr>
      <w:r w:rsidRPr="00082EF2">
        <w:rPr>
          <w:szCs w:val="96"/>
        </w:rPr>
        <w:t>Why is it important to update the BOQ after making corrections and adjustments?</w:t>
      </w:r>
    </w:p>
    <w:p w:rsidR="008560FB" w:rsidRPr="00082EF2" w:rsidRDefault="008560FB" w:rsidP="003935D2">
      <w:pPr>
        <w:pStyle w:val="ListParagraph"/>
        <w:numPr>
          <w:ilvl w:val="1"/>
          <w:numId w:val="80"/>
        </w:numPr>
        <w:ind w:left="540" w:hanging="270"/>
        <w:rPr>
          <w:szCs w:val="96"/>
        </w:rPr>
      </w:pPr>
      <w:r w:rsidRPr="00082EF2">
        <w:rPr>
          <w:szCs w:val="96"/>
        </w:rPr>
        <w:t>What is the purpose of compiling a bill of quantities in construction projects?</w:t>
      </w:r>
    </w:p>
    <w:p w:rsidR="00C31E70" w:rsidRPr="002F169F" w:rsidRDefault="00C31E70" w:rsidP="00780AC7">
      <w:pPr>
        <w:rPr>
          <w:szCs w:val="96"/>
        </w:rPr>
      </w:pPr>
    </w:p>
    <w:p w:rsidR="00C31E70" w:rsidRDefault="00C31E70" w:rsidP="00780AC7">
      <w:pPr>
        <w:rPr>
          <w:szCs w:val="96"/>
        </w:rPr>
      </w:pPr>
      <w:r w:rsidRPr="002F169F">
        <w:rPr>
          <w:szCs w:val="96"/>
        </w:rPr>
        <w:t xml:space="preserve">You can ask you teacher for the copy of the correct answers. </w:t>
      </w:r>
    </w:p>
    <w:p w:rsidR="00082EF2" w:rsidRPr="002F169F" w:rsidRDefault="00082EF2" w:rsidP="00780AC7">
      <w:pPr>
        <w:rPr>
          <w:szCs w:val="96"/>
        </w:rPr>
      </w:pPr>
    </w:p>
    <w:p w:rsidR="001275F7" w:rsidRDefault="00C31E70" w:rsidP="00780AC7">
      <w:pPr>
        <w:rPr>
          <w:szCs w:val="96"/>
        </w:rPr>
      </w:pPr>
      <w:r w:rsidRPr="002F169F">
        <w:rPr>
          <w:szCs w:val="96"/>
        </w:rPr>
        <w:t xml:space="preserve">Name:  _________________________        </w:t>
      </w:r>
      <w:r w:rsidR="001A3D42">
        <w:rPr>
          <w:szCs w:val="96"/>
        </w:rPr>
        <w:t xml:space="preserve">       Date:  _______________  </w:t>
      </w:r>
    </w:p>
    <w:p w:rsidR="001A3D42" w:rsidRDefault="001A3D42" w:rsidP="00780AC7">
      <w:pPr>
        <w:rPr>
          <w:szCs w:val="96"/>
        </w:rPr>
      </w:pPr>
    </w:p>
    <w:p w:rsidR="001A3D42" w:rsidRDefault="001A3D42" w:rsidP="00780AC7">
      <w:pPr>
        <w:rPr>
          <w:szCs w:val="96"/>
        </w:rPr>
      </w:pPr>
    </w:p>
    <w:p w:rsidR="001A3D42" w:rsidRDefault="001A3D42" w:rsidP="00780AC7">
      <w:pPr>
        <w:rPr>
          <w:szCs w:val="96"/>
        </w:rPr>
      </w:pPr>
    </w:p>
    <w:p w:rsidR="001A3D42" w:rsidRDefault="001A3D42" w:rsidP="00780AC7">
      <w:pPr>
        <w:rPr>
          <w:szCs w:val="96"/>
        </w:rPr>
      </w:pPr>
    </w:p>
    <w:p w:rsidR="005314DC" w:rsidRPr="007F2604" w:rsidRDefault="005314DC" w:rsidP="007F2604">
      <w:pPr>
        <w:pStyle w:val="Heading1"/>
        <w:rPr>
          <w:rFonts w:ascii="Times New Roman" w:hAnsi="Times New Roman" w:cs="Times New Roman"/>
          <w:color w:val="auto"/>
          <w:sz w:val="32"/>
        </w:rPr>
      </w:pPr>
      <w:bookmarkStart w:id="30" w:name="_Toc150662472"/>
      <w:r w:rsidRPr="007F2604">
        <w:rPr>
          <w:rFonts w:ascii="Times New Roman" w:hAnsi="Times New Roman" w:cs="Times New Roman"/>
          <w:color w:val="auto"/>
          <w:sz w:val="32"/>
        </w:rPr>
        <w:lastRenderedPageBreak/>
        <w:t xml:space="preserve">Operation Sheet </w:t>
      </w:r>
      <w:r w:rsidR="00925AFA" w:rsidRPr="007F2604">
        <w:rPr>
          <w:rFonts w:ascii="Times New Roman" w:hAnsi="Times New Roman" w:cs="Times New Roman"/>
          <w:color w:val="auto"/>
          <w:sz w:val="32"/>
        </w:rPr>
        <w:t>3</w:t>
      </w:r>
      <w:r w:rsidRPr="007F2604">
        <w:rPr>
          <w:rFonts w:ascii="Times New Roman" w:hAnsi="Times New Roman" w:cs="Times New Roman"/>
          <w:color w:val="auto"/>
          <w:sz w:val="32"/>
        </w:rPr>
        <w:t>.1</w:t>
      </w:r>
      <w:bookmarkEnd w:id="30"/>
      <w:r w:rsidRPr="007F2604">
        <w:rPr>
          <w:rFonts w:ascii="Times New Roman" w:hAnsi="Times New Roman" w:cs="Times New Roman"/>
          <w:color w:val="auto"/>
          <w:sz w:val="32"/>
        </w:rPr>
        <w:t xml:space="preserve">   </w:t>
      </w:r>
    </w:p>
    <w:p w:rsidR="001A3D42" w:rsidRPr="00925AFA" w:rsidRDefault="001A3D42" w:rsidP="00925AFA">
      <w:pPr>
        <w:rPr>
          <w:szCs w:val="24"/>
        </w:rPr>
      </w:pPr>
    </w:p>
    <w:p w:rsidR="00925AFA" w:rsidRPr="00925AFA" w:rsidRDefault="00925AFA" w:rsidP="00925AFA">
      <w:pPr>
        <w:rPr>
          <w:b/>
          <w:bCs/>
          <w:szCs w:val="24"/>
        </w:rPr>
      </w:pPr>
      <w:r w:rsidRPr="00925AFA">
        <w:rPr>
          <w:b/>
          <w:bCs/>
          <w:szCs w:val="24"/>
        </w:rPr>
        <w:t>Operation Title: Checking erroneous data of BOQ</w:t>
      </w:r>
    </w:p>
    <w:p w:rsidR="00925AFA" w:rsidRPr="00925AFA" w:rsidRDefault="00925AFA" w:rsidP="00925AFA">
      <w:pPr>
        <w:rPr>
          <w:bCs/>
          <w:szCs w:val="24"/>
        </w:rPr>
      </w:pPr>
    </w:p>
    <w:p w:rsidR="00925AFA" w:rsidRPr="00925AFA" w:rsidRDefault="00925AFA" w:rsidP="00925AFA">
      <w:pPr>
        <w:rPr>
          <w:bCs/>
          <w:szCs w:val="24"/>
        </w:rPr>
      </w:pPr>
      <w:r w:rsidRPr="00925AFA">
        <w:rPr>
          <w:b/>
          <w:bCs/>
          <w:szCs w:val="24"/>
        </w:rPr>
        <w:t>Operation Purpose:</w:t>
      </w:r>
      <w:r>
        <w:rPr>
          <w:bCs/>
          <w:szCs w:val="24"/>
        </w:rPr>
        <w:t xml:space="preserve"> </w:t>
      </w:r>
      <w:r w:rsidRPr="00925AFA">
        <w:rPr>
          <w:bCs/>
          <w:szCs w:val="24"/>
        </w:rPr>
        <w:t xml:space="preserve">The purpose of this operation is to identify and rectify any erroneous data in the Bill of Quantity (BOQ) for construction projects. By conducting thorough checks and validations, the goal is to ensure the accuracy and reliability of the BOQ, thereby preventing cost </w:t>
      </w:r>
      <w:r>
        <w:rPr>
          <w:bCs/>
          <w:szCs w:val="24"/>
        </w:rPr>
        <w:t>overruns, delays, and disputes.</w:t>
      </w:r>
    </w:p>
    <w:p w:rsidR="00925AFA" w:rsidRPr="00925AFA" w:rsidRDefault="00925AFA" w:rsidP="00925AFA">
      <w:pPr>
        <w:rPr>
          <w:b/>
          <w:bCs/>
          <w:szCs w:val="24"/>
        </w:rPr>
      </w:pPr>
      <w:r w:rsidRPr="00925AFA">
        <w:rPr>
          <w:b/>
          <w:bCs/>
          <w:szCs w:val="24"/>
        </w:rPr>
        <w:t>Conditions or Situations for the Operation:</w:t>
      </w:r>
    </w:p>
    <w:p w:rsidR="00925AFA" w:rsidRPr="00925AFA" w:rsidRDefault="00925AFA" w:rsidP="003935D2">
      <w:pPr>
        <w:pStyle w:val="ListParagraph"/>
        <w:numPr>
          <w:ilvl w:val="0"/>
          <w:numId w:val="85"/>
        </w:numPr>
        <w:ind w:left="540" w:hanging="180"/>
        <w:rPr>
          <w:bCs/>
          <w:szCs w:val="24"/>
        </w:rPr>
      </w:pPr>
      <w:r w:rsidRPr="00925AFA">
        <w:rPr>
          <w:bCs/>
          <w:szCs w:val="24"/>
        </w:rPr>
        <w:t>The BOQ for the construction project is available.</w:t>
      </w:r>
    </w:p>
    <w:p w:rsidR="00925AFA" w:rsidRPr="00925AFA" w:rsidRDefault="00925AFA" w:rsidP="003935D2">
      <w:pPr>
        <w:pStyle w:val="ListParagraph"/>
        <w:numPr>
          <w:ilvl w:val="0"/>
          <w:numId w:val="85"/>
        </w:numPr>
        <w:ind w:left="540" w:hanging="180"/>
        <w:rPr>
          <w:bCs/>
          <w:szCs w:val="24"/>
        </w:rPr>
      </w:pPr>
      <w:r w:rsidRPr="00925AFA">
        <w:rPr>
          <w:bCs/>
          <w:szCs w:val="24"/>
        </w:rPr>
        <w:t>The project drawings and specifications are accessible.</w:t>
      </w:r>
    </w:p>
    <w:p w:rsidR="00925AFA" w:rsidRPr="00925AFA" w:rsidRDefault="00925AFA" w:rsidP="003935D2">
      <w:pPr>
        <w:pStyle w:val="ListParagraph"/>
        <w:numPr>
          <w:ilvl w:val="0"/>
          <w:numId w:val="85"/>
        </w:numPr>
        <w:ind w:left="540" w:hanging="180"/>
        <w:rPr>
          <w:bCs/>
          <w:szCs w:val="24"/>
        </w:rPr>
      </w:pPr>
      <w:r w:rsidRPr="00925AFA">
        <w:rPr>
          <w:bCs/>
          <w:szCs w:val="24"/>
        </w:rPr>
        <w:t>Relevant industry standards, market prices, and historical data are accessible.</w:t>
      </w:r>
    </w:p>
    <w:p w:rsidR="00925AFA" w:rsidRPr="00925AFA" w:rsidRDefault="00925AFA" w:rsidP="003935D2">
      <w:pPr>
        <w:pStyle w:val="ListParagraph"/>
        <w:numPr>
          <w:ilvl w:val="0"/>
          <w:numId w:val="85"/>
        </w:numPr>
        <w:ind w:left="540" w:hanging="180"/>
        <w:rPr>
          <w:bCs/>
          <w:szCs w:val="24"/>
        </w:rPr>
      </w:pPr>
      <w:r w:rsidRPr="00925AFA">
        <w:rPr>
          <w:bCs/>
          <w:szCs w:val="24"/>
        </w:rPr>
        <w:t>Subject matter experts, such as quantity surveyors or estimators, are available for consultation.</w:t>
      </w:r>
    </w:p>
    <w:p w:rsidR="00925AFA" w:rsidRPr="009B53D2" w:rsidRDefault="00925AFA" w:rsidP="003935D2">
      <w:pPr>
        <w:pStyle w:val="ListParagraph"/>
        <w:numPr>
          <w:ilvl w:val="0"/>
          <w:numId w:val="85"/>
        </w:numPr>
        <w:ind w:left="540" w:hanging="180"/>
        <w:rPr>
          <w:bCs/>
          <w:szCs w:val="24"/>
        </w:rPr>
      </w:pPr>
      <w:r w:rsidRPr="00925AFA">
        <w:rPr>
          <w:bCs/>
          <w:szCs w:val="24"/>
        </w:rPr>
        <w:t>Other professionals involved in the project, such as architects, engineers, or contractors, are willing to participate in peer reviews. Specialized software tools for quantity takeoff and estimation are available if desired.</w:t>
      </w:r>
    </w:p>
    <w:p w:rsidR="00925AFA" w:rsidRPr="009B53D2" w:rsidRDefault="00925AFA" w:rsidP="00925AFA">
      <w:pPr>
        <w:rPr>
          <w:b/>
          <w:bCs/>
          <w:szCs w:val="24"/>
        </w:rPr>
      </w:pPr>
      <w:r w:rsidRPr="009B53D2">
        <w:rPr>
          <w:b/>
          <w:bCs/>
          <w:szCs w:val="24"/>
        </w:rPr>
        <w:t>Equipment and Tools:</w:t>
      </w:r>
    </w:p>
    <w:p w:rsidR="00925AFA" w:rsidRPr="009B53D2" w:rsidRDefault="00925AFA" w:rsidP="003935D2">
      <w:pPr>
        <w:pStyle w:val="ListParagraph"/>
        <w:numPr>
          <w:ilvl w:val="0"/>
          <w:numId w:val="86"/>
        </w:numPr>
        <w:ind w:left="540" w:hanging="180"/>
        <w:rPr>
          <w:bCs/>
          <w:szCs w:val="24"/>
        </w:rPr>
      </w:pPr>
      <w:r w:rsidRPr="009B53D2">
        <w:rPr>
          <w:bCs/>
          <w:szCs w:val="24"/>
        </w:rPr>
        <w:t>Access to the BOQ document.</w:t>
      </w:r>
    </w:p>
    <w:p w:rsidR="00925AFA" w:rsidRPr="009B53D2" w:rsidRDefault="00925AFA" w:rsidP="003935D2">
      <w:pPr>
        <w:pStyle w:val="ListParagraph"/>
        <w:numPr>
          <w:ilvl w:val="0"/>
          <w:numId w:val="86"/>
        </w:numPr>
        <w:ind w:left="540" w:hanging="180"/>
        <w:rPr>
          <w:bCs/>
          <w:szCs w:val="24"/>
        </w:rPr>
      </w:pPr>
      <w:r w:rsidRPr="009B53D2">
        <w:rPr>
          <w:bCs/>
          <w:szCs w:val="24"/>
        </w:rPr>
        <w:t>Project drawings and specifications.</w:t>
      </w:r>
    </w:p>
    <w:p w:rsidR="00925AFA" w:rsidRPr="009B53D2" w:rsidRDefault="00925AFA" w:rsidP="003935D2">
      <w:pPr>
        <w:pStyle w:val="ListParagraph"/>
        <w:numPr>
          <w:ilvl w:val="0"/>
          <w:numId w:val="86"/>
        </w:numPr>
        <w:ind w:left="540" w:hanging="180"/>
        <w:rPr>
          <w:bCs/>
          <w:szCs w:val="24"/>
        </w:rPr>
      </w:pPr>
      <w:r w:rsidRPr="009B53D2">
        <w:rPr>
          <w:bCs/>
          <w:szCs w:val="24"/>
        </w:rPr>
        <w:t>Industry standards and reference materials.</w:t>
      </w:r>
    </w:p>
    <w:p w:rsidR="00925AFA" w:rsidRPr="009B53D2" w:rsidRDefault="00925AFA" w:rsidP="003935D2">
      <w:pPr>
        <w:pStyle w:val="ListParagraph"/>
        <w:numPr>
          <w:ilvl w:val="0"/>
          <w:numId w:val="86"/>
        </w:numPr>
        <w:ind w:left="540" w:hanging="180"/>
        <w:rPr>
          <w:bCs/>
          <w:szCs w:val="24"/>
        </w:rPr>
      </w:pPr>
      <w:r w:rsidRPr="009B53D2">
        <w:rPr>
          <w:bCs/>
          <w:szCs w:val="24"/>
        </w:rPr>
        <w:t>Software tools for quantity takeoff and estimation (optional).</w:t>
      </w:r>
    </w:p>
    <w:p w:rsidR="00925AFA" w:rsidRPr="00925AFA" w:rsidRDefault="00925AFA" w:rsidP="00925AFA">
      <w:pPr>
        <w:rPr>
          <w:bCs/>
          <w:szCs w:val="24"/>
        </w:rPr>
      </w:pPr>
    </w:p>
    <w:p w:rsidR="00925AFA" w:rsidRPr="009B53D2" w:rsidRDefault="00925AFA" w:rsidP="00925AFA">
      <w:pPr>
        <w:rPr>
          <w:b/>
          <w:bCs/>
          <w:szCs w:val="24"/>
        </w:rPr>
      </w:pPr>
      <w:r w:rsidRPr="009B53D2">
        <w:rPr>
          <w:b/>
          <w:bCs/>
          <w:szCs w:val="24"/>
        </w:rPr>
        <w:t>Precautions:</w:t>
      </w:r>
    </w:p>
    <w:p w:rsidR="009B53D2" w:rsidRDefault="00925AFA" w:rsidP="003935D2">
      <w:pPr>
        <w:pStyle w:val="ListParagraph"/>
        <w:numPr>
          <w:ilvl w:val="0"/>
          <w:numId w:val="87"/>
        </w:numPr>
        <w:rPr>
          <w:bCs/>
          <w:szCs w:val="24"/>
        </w:rPr>
      </w:pPr>
      <w:r w:rsidRPr="009B53D2">
        <w:rPr>
          <w:bCs/>
          <w:szCs w:val="24"/>
        </w:rPr>
        <w:t>Carefully handle and review the BOQ document to avoid misinterp</w:t>
      </w:r>
      <w:r w:rsidR="009B53D2" w:rsidRPr="009B53D2">
        <w:rPr>
          <w:bCs/>
          <w:szCs w:val="24"/>
        </w:rPr>
        <w:t>retation or overlooking errors.</w:t>
      </w:r>
      <w:r w:rsidRPr="009B53D2">
        <w:rPr>
          <w:bCs/>
          <w:szCs w:val="24"/>
        </w:rPr>
        <w:t xml:space="preserve"> </w:t>
      </w:r>
    </w:p>
    <w:p w:rsidR="00925AFA" w:rsidRPr="009B53D2" w:rsidRDefault="00925AFA" w:rsidP="003935D2">
      <w:pPr>
        <w:pStyle w:val="ListParagraph"/>
        <w:numPr>
          <w:ilvl w:val="0"/>
          <w:numId w:val="87"/>
        </w:numPr>
        <w:rPr>
          <w:bCs/>
          <w:szCs w:val="24"/>
        </w:rPr>
      </w:pPr>
      <w:r w:rsidRPr="009B53D2">
        <w:rPr>
          <w:bCs/>
          <w:szCs w:val="24"/>
        </w:rPr>
        <w:t>Maintain clear communication with all parties involved to ensure accurate reporting of discrepancies or concerns.</w:t>
      </w:r>
    </w:p>
    <w:p w:rsidR="00925AFA" w:rsidRPr="009B53D2" w:rsidRDefault="00925AFA" w:rsidP="003935D2">
      <w:pPr>
        <w:pStyle w:val="ListParagraph"/>
        <w:numPr>
          <w:ilvl w:val="0"/>
          <w:numId w:val="87"/>
        </w:numPr>
        <w:rPr>
          <w:bCs/>
          <w:szCs w:val="24"/>
        </w:rPr>
      </w:pPr>
      <w:r w:rsidRPr="009B53D2">
        <w:rPr>
          <w:bCs/>
          <w:szCs w:val="24"/>
        </w:rPr>
        <w:t>Use caution when making changes or revisions to the BOQ, ensuring proper documentation and approval from relevant stakeholders.</w:t>
      </w:r>
    </w:p>
    <w:p w:rsidR="00925AFA" w:rsidRPr="00925AFA" w:rsidRDefault="00925AFA" w:rsidP="00925AFA">
      <w:pPr>
        <w:rPr>
          <w:bCs/>
          <w:szCs w:val="24"/>
        </w:rPr>
      </w:pPr>
    </w:p>
    <w:p w:rsidR="00925AFA" w:rsidRPr="009B53D2" w:rsidRDefault="00925AFA" w:rsidP="00925AFA">
      <w:pPr>
        <w:rPr>
          <w:b/>
          <w:bCs/>
          <w:szCs w:val="24"/>
        </w:rPr>
      </w:pPr>
      <w:r w:rsidRPr="009B53D2">
        <w:rPr>
          <w:b/>
          <w:bCs/>
          <w:szCs w:val="24"/>
        </w:rPr>
        <w:t>Instruction:</w:t>
      </w:r>
    </w:p>
    <w:p w:rsidR="00925AFA" w:rsidRPr="009B53D2" w:rsidRDefault="00925AFA" w:rsidP="003935D2">
      <w:pPr>
        <w:pStyle w:val="ListParagraph"/>
        <w:numPr>
          <w:ilvl w:val="1"/>
          <w:numId w:val="88"/>
        </w:numPr>
        <w:ind w:left="810" w:hanging="540"/>
        <w:rPr>
          <w:bCs/>
          <w:szCs w:val="24"/>
        </w:rPr>
      </w:pPr>
      <w:r w:rsidRPr="009B53D2">
        <w:rPr>
          <w:bCs/>
          <w:szCs w:val="24"/>
        </w:rPr>
        <w:t>Thoroughly review the entire BOQ document to gain a comprehensive understanding of its contents.</w:t>
      </w:r>
    </w:p>
    <w:p w:rsidR="00925AFA" w:rsidRPr="009B53D2" w:rsidRDefault="00925AFA" w:rsidP="003935D2">
      <w:pPr>
        <w:pStyle w:val="ListParagraph"/>
        <w:numPr>
          <w:ilvl w:val="1"/>
          <w:numId w:val="88"/>
        </w:numPr>
        <w:ind w:left="810" w:hanging="540"/>
        <w:rPr>
          <w:bCs/>
          <w:szCs w:val="24"/>
        </w:rPr>
      </w:pPr>
      <w:r w:rsidRPr="009B53D2">
        <w:rPr>
          <w:bCs/>
          <w:szCs w:val="24"/>
        </w:rPr>
        <w:t xml:space="preserve">Pay attention to item descriptions, quantities, </w:t>
      </w:r>
      <w:proofErr w:type="gramStart"/>
      <w:r w:rsidRPr="009B53D2">
        <w:rPr>
          <w:bCs/>
          <w:szCs w:val="24"/>
        </w:rPr>
        <w:t>units</w:t>
      </w:r>
      <w:proofErr w:type="gramEnd"/>
      <w:r w:rsidRPr="009B53D2">
        <w:rPr>
          <w:bCs/>
          <w:szCs w:val="24"/>
        </w:rPr>
        <w:t xml:space="preserve"> of measurement, rates, and total costs.</w:t>
      </w:r>
    </w:p>
    <w:p w:rsidR="00925AFA" w:rsidRPr="009B53D2" w:rsidRDefault="00925AFA" w:rsidP="003935D2">
      <w:pPr>
        <w:pStyle w:val="ListParagraph"/>
        <w:numPr>
          <w:ilvl w:val="1"/>
          <w:numId w:val="88"/>
        </w:numPr>
        <w:ind w:left="810" w:hanging="540"/>
        <w:rPr>
          <w:bCs/>
          <w:szCs w:val="24"/>
        </w:rPr>
      </w:pPr>
      <w:r w:rsidRPr="009B53D2">
        <w:rPr>
          <w:bCs/>
          <w:szCs w:val="24"/>
        </w:rPr>
        <w:t>Cross-check the quantities mentioned in the BOQ with project drawings and specifications to ensure consistency.</w:t>
      </w:r>
    </w:p>
    <w:p w:rsidR="00925AFA" w:rsidRPr="009B53D2" w:rsidRDefault="00925AFA" w:rsidP="003935D2">
      <w:pPr>
        <w:pStyle w:val="ListParagraph"/>
        <w:numPr>
          <w:ilvl w:val="1"/>
          <w:numId w:val="88"/>
        </w:numPr>
        <w:ind w:left="810" w:hanging="540"/>
        <w:rPr>
          <w:bCs/>
          <w:szCs w:val="24"/>
        </w:rPr>
      </w:pPr>
      <w:r w:rsidRPr="009B53D2">
        <w:rPr>
          <w:bCs/>
          <w:szCs w:val="24"/>
        </w:rPr>
        <w:t>Verify unit rates against industry standards, market prices, or historical data to ensure reasonableness.</w:t>
      </w:r>
    </w:p>
    <w:p w:rsidR="00925AFA" w:rsidRPr="009B53D2" w:rsidRDefault="00925AFA" w:rsidP="003935D2">
      <w:pPr>
        <w:pStyle w:val="ListParagraph"/>
        <w:numPr>
          <w:ilvl w:val="1"/>
          <w:numId w:val="88"/>
        </w:numPr>
        <w:ind w:left="810" w:hanging="540"/>
        <w:rPr>
          <w:bCs/>
          <w:szCs w:val="24"/>
        </w:rPr>
      </w:pPr>
      <w:r w:rsidRPr="009B53D2">
        <w:rPr>
          <w:bCs/>
          <w:szCs w:val="24"/>
        </w:rPr>
        <w:t>Double-check all calculations within the BOQ, including quantities, rates, subtotals, and totals.</w:t>
      </w:r>
    </w:p>
    <w:p w:rsidR="00925AFA" w:rsidRPr="009B53D2" w:rsidRDefault="00925AFA" w:rsidP="003935D2">
      <w:pPr>
        <w:pStyle w:val="ListParagraph"/>
        <w:numPr>
          <w:ilvl w:val="1"/>
          <w:numId w:val="88"/>
        </w:numPr>
        <w:ind w:left="810" w:hanging="540"/>
        <w:rPr>
          <w:bCs/>
          <w:szCs w:val="24"/>
        </w:rPr>
      </w:pPr>
      <w:r w:rsidRPr="009B53D2">
        <w:rPr>
          <w:bCs/>
          <w:szCs w:val="24"/>
        </w:rPr>
        <w:t>Seek expert opinions from quantity surveyors or estimators to independently review the BOQ.</w:t>
      </w:r>
    </w:p>
    <w:p w:rsidR="00925AFA" w:rsidRPr="009B53D2" w:rsidRDefault="00925AFA" w:rsidP="003935D2">
      <w:pPr>
        <w:pStyle w:val="ListParagraph"/>
        <w:numPr>
          <w:ilvl w:val="1"/>
          <w:numId w:val="88"/>
        </w:numPr>
        <w:ind w:left="810" w:hanging="540"/>
        <w:rPr>
          <w:bCs/>
          <w:szCs w:val="24"/>
        </w:rPr>
      </w:pPr>
      <w:r w:rsidRPr="009B53D2">
        <w:rPr>
          <w:bCs/>
          <w:szCs w:val="24"/>
        </w:rPr>
        <w:t>Engage other professionals involved in the project, such as architects, engineers, or contractors, to conduct peer reviews of the BOQ.</w:t>
      </w:r>
    </w:p>
    <w:p w:rsidR="00925AFA" w:rsidRPr="009B53D2" w:rsidRDefault="00925AFA" w:rsidP="003935D2">
      <w:pPr>
        <w:pStyle w:val="ListParagraph"/>
        <w:numPr>
          <w:ilvl w:val="1"/>
          <w:numId w:val="88"/>
        </w:numPr>
        <w:ind w:left="810" w:hanging="540"/>
        <w:rPr>
          <w:bCs/>
          <w:szCs w:val="24"/>
        </w:rPr>
      </w:pPr>
      <w:r w:rsidRPr="009B53D2">
        <w:rPr>
          <w:bCs/>
          <w:szCs w:val="24"/>
        </w:rPr>
        <w:t>Utilize specialized software tools for quantity takeoff and estimation to automate the process and minimize human errors.</w:t>
      </w:r>
    </w:p>
    <w:p w:rsidR="00925AFA" w:rsidRPr="009B53D2" w:rsidRDefault="00925AFA" w:rsidP="003935D2">
      <w:pPr>
        <w:pStyle w:val="ListParagraph"/>
        <w:numPr>
          <w:ilvl w:val="1"/>
          <w:numId w:val="88"/>
        </w:numPr>
        <w:ind w:left="810" w:hanging="540"/>
        <w:rPr>
          <w:bCs/>
          <w:szCs w:val="24"/>
        </w:rPr>
      </w:pPr>
      <w:r w:rsidRPr="009B53D2">
        <w:rPr>
          <w:bCs/>
          <w:szCs w:val="24"/>
        </w:rPr>
        <w:t>Perform a detailed review of a representative sample of items from the BOQ to focus on specific sections and reduce the chances of overlooking errors.</w:t>
      </w:r>
    </w:p>
    <w:p w:rsidR="00925AFA" w:rsidRPr="009B53D2" w:rsidRDefault="00925AFA" w:rsidP="003935D2">
      <w:pPr>
        <w:pStyle w:val="ListParagraph"/>
        <w:numPr>
          <w:ilvl w:val="1"/>
          <w:numId w:val="88"/>
        </w:numPr>
        <w:ind w:left="810" w:hanging="540"/>
        <w:rPr>
          <w:bCs/>
          <w:szCs w:val="24"/>
        </w:rPr>
      </w:pPr>
      <w:r w:rsidRPr="009B53D2">
        <w:rPr>
          <w:bCs/>
          <w:szCs w:val="24"/>
        </w:rPr>
        <w:t>Establish open lines of communication with all parties involved and encourage them to report any discrepancies or concerns regarding the BOQ.</w:t>
      </w:r>
    </w:p>
    <w:p w:rsidR="00925AFA" w:rsidRPr="009B53D2" w:rsidRDefault="00925AFA" w:rsidP="003935D2">
      <w:pPr>
        <w:pStyle w:val="ListParagraph"/>
        <w:numPr>
          <w:ilvl w:val="1"/>
          <w:numId w:val="88"/>
        </w:numPr>
        <w:ind w:left="810" w:hanging="540"/>
        <w:rPr>
          <w:bCs/>
          <w:szCs w:val="24"/>
        </w:rPr>
      </w:pPr>
      <w:r w:rsidRPr="009B53D2">
        <w:rPr>
          <w:bCs/>
          <w:szCs w:val="24"/>
        </w:rPr>
        <w:t>Document all changes or revisions made to the BOQ during the review process to track the progress of error identification and resolution.</w:t>
      </w:r>
    </w:p>
    <w:p w:rsidR="00925AFA" w:rsidRPr="00925AFA" w:rsidRDefault="00925AFA" w:rsidP="00925AFA">
      <w:pPr>
        <w:rPr>
          <w:bCs/>
          <w:szCs w:val="24"/>
        </w:rPr>
      </w:pPr>
    </w:p>
    <w:p w:rsidR="00925AFA" w:rsidRPr="009B53D2" w:rsidRDefault="00925AFA" w:rsidP="00925AFA">
      <w:pPr>
        <w:rPr>
          <w:b/>
          <w:bCs/>
          <w:szCs w:val="24"/>
        </w:rPr>
      </w:pPr>
      <w:r w:rsidRPr="009B53D2">
        <w:rPr>
          <w:b/>
          <w:bCs/>
          <w:szCs w:val="24"/>
        </w:rPr>
        <w:t>Working Procedure:</w:t>
      </w:r>
    </w:p>
    <w:p w:rsidR="00925AFA" w:rsidRPr="009B53D2" w:rsidRDefault="00925AFA" w:rsidP="003935D2">
      <w:pPr>
        <w:pStyle w:val="ListParagraph"/>
        <w:numPr>
          <w:ilvl w:val="1"/>
          <w:numId w:val="89"/>
        </w:numPr>
        <w:ind w:left="810" w:hanging="540"/>
        <w:rPr>
          <w:bCs/>
          <w:szCs w:val="24"/>
        </w:rPr>
      </w:pPr>
      <w:r w:rsidRPr="009B53D2">
        <w:rPr>
          <w:bCs/>
          <w:szCs w:val="24"/>
        </w:rPr>
        <w:t>Review the entire BOQ document, paying attention to item descriptions, quantities, units of measurement, rates, and total costs.</w:t>
      </w:r>
    </w:p>
    <w:p w:rsidR="00925AFA" w:rsidRPr="009B53D2" w:rsidRDefault="00925AFA" w:rsidP="003935D2">
      <w:pPr>
        <w:pStyle w:val="ListParagraph"/>
        <w:numPr>
          <w:ilvl w:val="1"/>
          <w:numId w:val="89"/>
        </w:numPr>
        <w:ind w:left="810" w:hanging="540"/>
        <w:rPr>
          <w:bCs/>
          <w:szCs w:val="24"/>
        </w:rPr>
      </w:pPr>
      <w:r w:rsidRPr="009B53D2">
        <w:rPr>
          <w:bCs/>
          <w:szCs w:val="24"/>
        </w:rPr>
        <w:t>Cross-check the quantities mentioned in the BOQ with project drawings and specifications to ensure consistency.</w:t>
      </w:r>
    </w:p>
    <w:p w:rsidR="00925AFA" w:rsidRPr="009B53D2" w:rsidRDefault="00925AFA" w:rsidP="003935D2">
      <w:pPr>
        <w:pStyle w:val="ListParagraph"/>
        <w:numPr>
          <w:ilvl w:val="1"/>
          <w:numId w:val="89"/>
        </w:numPr>
        <w:ind w:left="810" w:hanging="540"/>
        <w:rPr>
          <w:bCs/>
          <w:szCs w:val="24"/>
        </w:rPr>
      </w:pPr>
      <w:r w:rsidRPr="009B53D2">
        <w:rPr>
          <w:bCs/>
          <w:szCs w:val="24"/>
        </w:rPr>
        <w:lastRenderedPageBreak/>
        <w:t>Verify unit rates against industry standards, market prices, or historical data to ensure reasonableness.</w:t>
      </w:r>
    </w:p>
    <w:p w:rsidR="00925AFA" w:rsidRPr="009B53D2" w:rsidRDefault="00925AFA" w:rsidP="003935D2">
      <w:pPr>
        <w:pStyle w:val="ListParagraph"/>
        <w:numPr>
          <w:ilvl w:val="1"/>
          <w:numId w:val="89"/>
        </w:numPr>
        <w:ind w:left="810" w:hanging="540"/>
        <w:rPr>
          <w:bCs/>
          <w:szCs w:val="24"/>
        </w:rPr>
      </w:pPr>
      <w:r w:rsidRPr="009B53D2">
        <w:rPr>
          <w:bCs/>
          <w:szCs w:val="24"/>
        </w:rPr>
        <w:t>Double-check all calculations within the BOQ, including quantities, rates, subtotals, and totals.</w:t>
      </w:r>
    </w:p>
    <w:p w:rsidR="00925AFA" w:rsidRPr="009B53D2" w:rsidRDefault="00925AFA" w:rsidP="003935D2">
      <w:pPr>
        <w:pStyle w:val="ListParagraph"/>
        <w:numPr>
          <w:ilvl w:val="1"/>
          <w:numId w:val="89"/>
        </w:numPr>
        <w:ind w:left="810" w:hanging="540"/>
        <w:rPr>
          <w:bCs/>
          <w:szCs w:val="24"/>
        </w:rPr>
      </w:pPr>
      <w:r w:rsidRPr="009B53D2">
        <w:rPr>
          <w:bCs/>
          <w:szCs w:val="24"/>
        </w:rPr>
        <w:t>Seek expert opinions from quantity surveyors or estimators to independently review the BOQ.</w:t>
      </w:r>
    </w:p>
    <w:p w:rsidR="00925AFA" w:rsidRPr="009B53D2" w:rsidRDefault="00925AFA" w:rsidP="003935D2">
      <w:pPr>
        <w:pStyle w:val="ListParagraph"/>
        <w:numPr>
          <w:ilvl w:val="1"/>
          <w:numId w:val="89"/>
        </w:numPr>
        <w:ind w:left="810" w:hanging="540"/>
        <w:rPr>
          <w:bCs/>
          <w:szCs w:val="24"/>
        </w:rPr>
      </w:pPr>
      <w:r w:rsidRPr="009B53D2">
        <w:rPr>
          <w:bCs/>
          <w:szCs w:val="24"/>
        </w:rPr>
        <w:t>Engage other professionals involved in the project, such as architects, engineers, or contractors, to conduct peer reviews of the BOQ.</w:t>
      </w:r>
    </w:p>
    <w:p w:rsidR="00925AFA" w:rsidRPr="009B53D2" w:rsidRDefault="00925AFA" w:rsidP="003935D2">
      <w:pPr>
        <w:pStyle w:val="ListParagraph"/>
        <w:numPr>
          <w:ilvl w:val="1"/>
          <w:numId w:val="89"/>
        </w:numPr>
        <w:ind w:left="810" w:hanging="540"/>
        <w:rPr>
          <w:bCs/>
          <w:szCs w:val="24"/>
        </w:rPr>
      </w:pPr>
      <w:r w:rsidRPr="009B53D2">
        <w:rPr>
          <w:bCs/>
          <w:szCs w:val="24"/>
        </w:rPr>
        <w:t>Utilize specialized software tools for quantity takeoff and estimation to automate the process and minimize human errors.</w:t>
      </w:r>
    </w:p>
    <w:p w:rsidR="00925AFA" w:rsidRPr="009B53D2" w:rsidRDefault="00925AFA" w:rsidP="003935D2">
      <w:pPr>
        <w:pStyle w:val="ListParagraph"/>
        <w:numPr>
          <w:ilvl w:val="1"/>
          <w:numId w:val="89"/>
        </w:numPr>
        <w:ind w:left="810" w:hanging="540"/>
        <w:rPr>
          <w:bCs/>
          <w:szCs w:val="24"/>
        </w:rPr>
      </w:pPr>
      <w:r w:rsidRPr="009B53D2">
        <w:rPr>
          <w:bCs/>
          <w:szCs w:val="24"/>
        </w:rPr>
        <w:t>Select a representative sample of items from the BOQ and conduct a detailed review.</w:t>
      </w:r>
    </w:p>
    <w:p w:rsidR="00925AFA" w:rsidRPr="009B53D2" w:rsidRDefault="00925AFA" w:rsidP="003935D2">
      <w:pPr>
        <w:pStyle w:val="ListParagraph"/>
        <w:numPr>
          <w:ilvl w:val="1"/>
          <w:numId w:val="89"/>
        </w:numPr>
        <w:ind w:left="810" w:hanging="540"/>
        <w:rPr>
          <w:bCs/>
          <w:szCs w:val="24"/>
        </w:rPr>
      </w:pPr>
      <w:r w:rsidRPr="009B53D2">
        <w:rPr>
          <w:bCs/>
          <w:szCs w:val="24"/>
        </w:rPr>
        <w:t>Maintain open lines of communication with all parties involved and encourage reporting of discrepancies or concerns regarding the BOQ.</w:t>
      </w:r>
    </w:p>
    <w:p w:rsidR="00925AFA" w:rsidRPr="009B53D2" w:rsidRDefault="00925AFA" w:rsidP="003935D2">
      <w:pPr>
        <w:pStyle w:val="ListParagraph"/>
        <w:numPr>
          <w:ilvl w:val="1"/>
          <w:numId w:val="89"/>
        </w:numPr>
        <w:ind w:left="810" w:hanging="540"/>
        <w:rPr>
          <w:bCs/>
          <w:szCs w:val="24"/>
        </w:rPr>
      </w:pPr>
      <w:r w:rsidRPr="009B53D2">
        <w:rPr>
          <w:bCs/>
          <w:szCs w:val="24"/>
        </w:rPr>
        <w:t>Document all changes or revisions made to the BOQ during the review process.</w:t>
      </w:r>
    </w:p>
    <w:p w:rsidR="00925AFA" w:rsidRPr="00925AFA" w:rsidRDefault="00925AFA" w:rsidP="00925AFA">
      <w:pPr>
        <w:rPr>
          <w:bCs/>
          <w:szCs w:val="24"/>
        </w:rPr>
      </w:pPr>
    </w:p>
    <w:p w:rsidR="00925AFA" w:rsidRPr="009B53D2" w:rsidRDefault="00925AFA" w:rsidP="00925AFA">
      <w:pPr>
        <w:rPr>
          <w:b/>
          <w:bCs/>
          <w:szCs w:val="24"/>
        </w:rPr>
      </w:pPr>
      <w:r w:rsidRPr="009B53D2">
        <w:rPr>
          <w:b/>
          <w:bCs/>
          <w:szCs w:val="24"/>
        </w:rPr>
        <w:t>Quality Criteria:</w:t>
      </w:r>
    </w:p>
    <w:p w:rsidR="00925AFA" w:rsidRPr="00925AFA" w:rsidRDefault="00925AFA" w:rsidP="00925AFA">
      <w:pPr>
        <w:rPr>
          <w:bCs/>
          <w:szCs w:val="24"/>
        </w:rPr>
      </w:pPr>
      <w:r w:rsidRPr="00925AFA">
        <w:rPr>
          <w:bCs/>
          <w:szCs w:val="24"/>
        </w:rPr>
        <w:t>The quality of the operation can be evaluated based on the following criteria:</w:t>
      </w:r>
    </w:p>
    <w:p w:rsidR="00511705" w:rsidRPr="00511705" w:rsidRDefault="00925AFA" w:rsidP="003935D2">
      <w:pPr>
        <w:pStyle w:val="ListParagraph"/>
        <w:numPr>
          <w:ilvl w:val="0"/>
          <w:numId w:val="90"/>
        </w:numPr>
        <w:rPr>
          <w:bCs/>
          <w:szCs w:val="24"/>
        </w:rPr>
      </w:pPr>
      <w:r w:rsidRPr="00511705">
        <w:rPr>
          <w:bCs/>
          <w:szCs w:val="24"/>
        </w:rPr>
        <w:t>Accuracy and consistency of the BOQ with project drawings, specific</w:t>
      </w:r>
      <w:r w:rsidR="00511705" w:rsidRPr="00511705">
        <w:rPr>
          <w:bCs/>
          <w:szCs w:val="24"/>
        </w:rPr>
        <w:t>ations, and industry standards.</w:t>
      </w:r>
    </w:p>
    <w:p w:rsidR="00925AFA" w:rsidRPr="00511705" w:rsidRDefault="00925AFA" w:rsidP="003935D2">
      <w:pPr>
        <w:pStyle w:val="ListParagraph"/>
        <w:numPr>
          <w:ilvl w:val="0"/>
          <w:numId w:val="90"/>
        </w:numPr>
        <w:rPr>
          <w:bCs/>
          <w:szCs w:val="24"/>
        </w:rPr>
      </w:pPr>
      <w:r w:rsidRPr="00511705">
        <w:rPr>
          <w:bCs/>
          <w:szCs w:val="24"/>
        </w:rPr>
        <w:t>Reasonableness of unit rates based on market conditions and historical data.</w:t>
      </w:r>
    </w:p>
    <w:p w:rsidR="00925AFA" w:rsidRPr="00511705" w:rsidRDefault="00925AFA" w:rsidP="003935D2">
      <w:pPr>
        <w:pStyle w:val="ListParagraph"/>
        <w:numPr>
          <w:ilvl w:val="0"/>
          <w:numId w:val="90"/>
        </w:numPr>
        <w:rPr>
          <w:bCs/>
          <w:szCs w:val="24"/>
        </w:rPr>
      </w:pPr>
      <w:r w:rsidRPr="00511705">
        <w:rPr>
          <w:bCs/>
          <w:szCs w:val="24"/>
        </w:rPr>
        <w:t>Correctness of calculations within the BOQ.</w:t>
      </w:r>
    </w:p>
    <w:p w:rsidR="00925AFA" w:rsidRPr="00511705" w:rsidRDefault="00925AFA" w:rsidP="003935D2">
      <w:pPr>
        <w:pStyle w:val="ListParagraph"/>
        <w:numPr>
          <w:ilvl w:val="0"/>
          <w:numId w:val="90"/>
        </w:numPr>
        <w:rPr>
          <w:bCs/>
          <w:szCs w:val="24"/>
        </w:rPr>
      </w:pPr>
      <w:r w:rsidRPr="00511705">
        <w:rPr>
          <w:bCs/>
          <w:szCs w:val="24"/>
        </w:rPr>
        <w:t>Thoroughness and effectiveness of expert opinions and peer reviews.</w:t>
      </w:r>
    </w:p>
    <w:p w:rsidR="00925AFA" w:rsidRPr="00511705" w:rsidRDefault="00925AFA" w:rsidP="003935D2">
      <w:pPr>
        <w:pStyle w:val="ListParagraph"/>
        <w:numPr>
          <w:ilvl w:val="0"/>
          <w:numId w:val="90"/>
        </w:numPr>
        <w:rPr>
          <w:bCs/>
          <w:szCs w:val="24"/>
        </w:rPr>
      </w:pPr>
      <w:r w:rsidRPr="00511705">
        <w:rPr>
          <w:bCs/>
          <w:szCs w:val="24"/>
        </w:rPr>
        <w:t>Efficiency and accuracy of specialized software tools (if used).</w:t>
      </w:r>
    </w:p>
    <w:p w:rsidR="00925AFA" w:rsidRPr="00511705" w:rsidRDefault="00925AFA" w:rsidP="003935D2">
      <w:pPr>
        <w:pStyle w:val="ListParagraph"/>
        <w:numPr>
          <w:ilvl w:val="0"/>
          <w:numId w:val="90"/>
        </w:numPr>
        <w:rPr>
          <w:bCs/>
          <w:szCs w:val="24"/>
        </w:rPr>
      </w:pPr>
      <w:r w:rsidRPr="00511705">
        <w:rPr>
          <w:bCs/>
          <w:szCs w:val="24"/>
        </w:rPr>
        <w:t>Effectiveness in identifying and resolving errors or discrepancies in the BOQ.</w:t>
      </w:r>
    </w:p>
    <w:p w:rsidR="005314DC" w:rsidRPr="00511705" w:rsidRDefault="00925AFA" w:rsidP="003935D2">
      <w:pPr>
        <w:pStyle w:val="ListParagraph"/>
        <w:numPr>
          <w:ilvl w:val="0"/>
          <w:numId w:val="90"/>
        </w:numPr>
        <w:rPr>
          <w:bCs/>
          <w:szCs w:val="24"/>
        </w:rPr>
      </w:pPr>
      <w:r w:rsidRPr="00511705">
        <w:rPr>
          <w:bCs/>
          <w:szCs w:val="24"/>
        </w:rPr>
        <w:t>Clarity and completeness of documentation for changes or revisions made to the BOQ.</w:t>
      </w:r>
    </w:p>
    <w:p w:rsidR="005314DC" w:rsidRDefault="005314DC" w:rsidP="00780AC7">
      <w:pPr>
        <w:rPr>
          <w:b/>
          <w:bCs/>
          <w:sz w:val="32"/>
          <w:szCs w:val="24"/>
        </w:rPr>
      </w:pPr>
    </w:p>
    <w:p w:rsidR="005314DC" w:rsidRDefault="005314DC" w:rsidP="00780AC7">
      <w:pPr>
        <w:rPr>
          <w:b/>
          <w:bCs/>
          <w:sz w:val="32"/>
          <w:szCs w:val="24"/>
        </w:rPr>
      </w:pPr>
    </w:p>
    <w:p w:rsidR="0065418F" w:rsidRDefault="0065418F" w:rsidP="00780AC7">
      <w:pPr>
        <w:rPr>
          <w:b/>
          <w:bCs/>
          <w:sz w:val="32"/>
          <w:szCs w:val="24"/>
        </w:rPr>
      </w:pPr>
    </w:p>
    <w:p w:rsidR="005314DC" w:rsidRDefault="005314DC" w:rsidP="00780AC7">
      <w:pPr>
        <w:rPr>
          <w:b/>
          <w:bCs/>
          <w:sz w:val="32"/>
          <w:szCs w:val="24"/>
        </w:rPr>
      </w:pPr>
    </w:p>
    <w:p w:rsidR="00CF3F3E" w:rsidRDefault="00CF3F3E" w:rsidP="007F2604">
      <w:pPr>
        <w:pStyle w:val="Heading1"/>
        <w:rPr>
          <w:rFonts w:ascii="Times New Roman" w:hAnsi="Times New Roman" w:cs="Times New Roman"/>
          <w:color w:val="auto"/>
          <w:sz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78"/>
      </w:tblGrid>
      <w:tr w:rsidR="00CF3F3E" w:rsidRPr="001218AD" w:rsidTr="00CD6613">
        <w:trPr>
          <w:trHeight w:val="647"/>
        </w:trPr>
        <w:tc>
          <w:tcPr>
            <w:tcW w:w="9378" w:type="dxa"/>
            <w:shd w:val="clear" w:color="auto" w:fill="E5B8B7"/>
          </w:tcPr>
          <w:p w:rsidR="00CF3F3E" w:rsidRPr="001218AD" w:rsidRDefault="00CF3F3E" w:rsidP="00CD6613">
            <w:pPr>
              <w:pStyle w:val="Heading1"/>
              <w:rPr>
                <w:rFonts w:ascii="Times New Roman" w:hAnsi="Times New Roman" w:cs="Times New Roman"/>
                <w:color w:val="auto"/>
                <w:sz w:val="32"/>
              </w:rPr>
            </w:pPr>
            <w:bookmarkStart w:id="31" w:name="_Toc150662473"/>
            <w:r>
              <w:rPr>
                <w:rFonts w:ascii="Times New Roman" w:hAnsi="Times New Roman" w:cs="Times New Roman"/>
                <w:color w:val="auto"/>
                <w:sz w:val="32"/>
              </w:rPr>
              <w:t>LAP Test 3.</w:t>
            </w:r>
            <w:r w:rsidRPr="001218AD">
              <w:rPr>
                <w:rFonts w:ascii="Times New Roman" w:hAnsi="Times New Roman" w:cs="Times New Roman"/>
                <w:color w:val="auto"/>
                <w:sz w:val="32"/>
              </w:rPr>
              <w:t>1</w:t>
            </w:r>
            <w:r>
              <w:t xml:space="preserve">   </w:t>
            </w:r>
            <w:r w:rsidRPr="00CF3F3E">
              <w:rPr>
                <w:rFonts w:ascii="Times New Roman" w:hAnsi="Times New Roman" w:cs="Times New Roman"/>
                <w:color w:val="auto"/>
                <w:sz w:val="32"/>
              </w:rPr>
              <w:t>Practical Demonstration</w:t>
            </w:r>
            <w:bookmarkEnd w:id="31"/>
          </w:p>
        </w:tc>
      </w:tr>
    </w:tbl>
    <w:p w:rsidR="00CF3F3E" w:rsidRPr="001218AD" w:rsidRDefault="00CF3F3E" w:rsidP="00CF3F3E">
      <w:pPr>
        <w:spacing w:after="200" w:line="276" w:lineRule="auto"/>
        <w:rPr>
          <w:rFonts w:eastAsia="Calibri"/>
          <w:szCs w:val="96"/>
          <w:u w:val="single"/>
        </w:rPr>
      </w:pPr>
    </w:p>
    <w:p w:rsidR="00CF3F3E" w:rsidRPr="00A65575" w:rsidRDefault="00CF3F3E" w:rsidP="00CF3F3E">
      <w:pPr>
        <w:spacing w:after="200" w:line="276" w:lineRule="auto"/>
        <w:rPr>
          <w:rFonts w:eastAsia="Calibri"/>
          <w:szCs w:val="96"/>
        </w:rPr>
      </w:pPr>
      <w:r>
        <w:rPr>
          <w:rFonts w:eastAsia="Calibri"/>
          <w:szCs w:val="96"/>
        </w:rPr>
        <w:tab/>
      </w:r>
    </w:p>
    <w:p w:rsidR="00CF3F3E" w:rsidRPr="00A65575" w:rsidRDefault="00CF3F3E" w:rsidP="00CF3F3E">
      <w:pPr>
        <w:rPr>
          <w:szCs w:val="24"/>
          <w:lang w:bidi="en-US"/>
        </w:rPr>
      </w:pPr>
      <w:r w:rsidRPr="00A65575">
        <w:rPr>
          <w:szCs w:val="24"/>
          <w:lang w:bidi="en-US"/>
        </w:rPr>
        <w:t xml:space="preserve">Name:  _____________________________   </w:t>
      </w:r>
      <w:r w:rsidRPr="00A65575">
        <w:rPr>
          <w:szCs w:val="24"/>
          <w:lang w:bidi="en-US"/>
        </w:rPr>
        <w:tab/>
        <w:t>Date:  ________________</w:t>
      </w:r>
    </w:p>
    <w:p w:rsidR="00CF3F3E" w:rsidRPr="00A65575" w:rsidRDefault="00CF3F3E" w:rsidP="00CF3F3E">
      <w:pPr>
        <w:rPr>
          <w:szCs w:val="24"/>
          <w:lang w:bidi="en-US"/>
        </w:rPr>
      </w:pPr>
      <w:r w:rsidRPr="00A65575">
        <w:rPr>
          <w:szCs w:val="24"/>
          <w:lang w:bidi="en-US"/>
        </w:rPr>
        <w:t xml:space="preserve">Time started: ________________________  </w:t>
      </w:r>
      <w:r w:rsidRPr="00A65575">
        <w:rPr>
          <w:szCs w:val="24"/>
          <w:lang w:bidi="en-US"/>
        </w:rPr>
        <w:tab/>
        <w:t>Time finished:  ________________</w:t>
      </w:r>
    </w:p>
    <w:p w:rsidR="00CF3F3E" w:rsidRPr="00A65575" w:rsidRDefault="00CF3F3E" w:rsidP="00CF3F3E">
      <w:pPr>
        <w:tabs>
          <w:tab w:val="left" w:pos="1530"/>
        </w:tabs>
        <w:spacing w:before="240"/>
        <w:ind w:left="1530" w:right="209" w:hanging="1530"/>
        <w:rPr>
          <w:szCs w:val="24"/>
          <w:lang w:bidi="en-US"/>
        </w:rPr>
      </w:pPr>
      <w:r w:rsidRPr="00A65575">
        <w:rPr>
          <w:b/>
          <w:bCs/>
          <w:iCs/>
          <w:szCs w:val="24"/>
          <w:lang w:bidi="en-US"/>
        </w:rPr>
        <w:t>Instructions:</w:t>
      </w:r>
      <w:r w:rsidRPr="00A65575">
        <w:rPr>
          <w:szCs w:val="24"/>
          <w:lang w:bidi="en-US"/>
        </w:rPr>
        <w:tab/>
        <w:t xml:space="preserve">Given necessary templates, tools and materials you are required to perform the following task within </w:t>
      </w:r>
      <w:r>
        <w:rPr>
          <w:b/>
          <w:szCs w:val="24"/>
          <w:lang w:bidi="en-US"/>
        </w:rPr>
        <w:t>2</w:t>
      </w:r>
      <w:r w:rsidRPr="00A65575">
        <w:rPr>
          <w:b/>
          <w:szCs w:val="24"/>
          <w:lang w:bidi="en-US"/>
        </w:rPr>
        <w:t>hrs</w:t>
      </w:r>
    </w:p>
    <w:p w:rsidR="00CF3F3E" w:rsidRPr="00A65575" w:rsidRDefault="00CF3F3E" w:rsidP="00CF3F3E">
      <w:pPr>
        <w:rPr>
          <w:sz w:val="22"/>
          <w:lang w:bidi="en-US"/>
        </w:rPr>
      </w:pPr>
    </w:p>
    <w:p w:rsidR="00CF3F3E" w:rsidRPr="00A65575" w:rsidRDefault="00CF3F3E" w:rsidP="00CF3F3E">
      <w:pPr>
        <w:shd w:val="clear" w:color="auto" w:fill="FFFFFF"/>
        <w:contextualSpacing/>
        <w:rPr>
          <w:b/>
          <w:szCs w:val="24"/>
          <w:lang w:bidi="en-US"/>
        </w:rPr>
      </w:pPr>
      <w:r w:rsidRPr="00A65575">
        <w:rPr>
          <w:b/>
          <w:szCs w:val="24"/>
          <w:lang w:bidi="en-US"/>
        </w:rPr>
        <w:t>Task-</w:t>
      </w:r>
      <w:r w:rsidR="00C40BE6" w:rsidRPr="00A65575">
        <w:rPr>
          <w:b/>
          <w:szCs w:val="24"/>
          <w:lang w:bidi="en-US"/>
        </w:rPr>
        <w:t>1</w:t>
      </w:r>
      <w:r w:rsidR="00C40BE6">
        <w:rPr>
          <w:szCs w:val="24"/>
          <w:lang w:bidi="en-US"/>
        </w:rPr>
        <w:t xml:space="preserve"> Check</w:t>
      </w:r>
      <w:r w:rsidRPr="00CF3F3E">
        <w:rPr>
          <w:szCs w:val="24"/>
          <w:lang w:bidi="en-US"/>
        </w:rPr>
        <w:t xml:space="preserve"> erroneous data of BOQ</w:t>
      </w:r>
    </w:p>
    <w:p w:rsidR="00CF3F3E" w:rsidRPr="006F7CF5" w:rsidRDefault="00CF3F3E" w:rsidP="00CF3F3E">
      <w:pPr>
        <w:ind w:left="540" w:hanging="180"/>
        <w:rPr>
          <w:b/>
          <w:szCs w:val="24"/>
        </w:rPr>
      </w:pPr>
    </w:p>
    <w:p w:rsidR="00CF3F3E" w:rsidRDefault="00CF3F3E" w:rsidP="00CF3F3E">
      <w:pPr>
        <w:rPr>
          <w:b/>
          <w:sz w:val="28"/>
        </w:rPr>
      </w:pPr>
    </w:p>
    <w:p w:rsidR="00CF3F3E" w:rsidRDefault="00CF3F3E" w:rsidP="007F2604">
      <w:pPr>
        <w:pStyle w:val="Heading1"/>
        <w:rPr>
          <w:rFonts w:ascii="Times New Roman" w:hAnsi="Times New Roman" w:cs="Times New Roman"/>
          <w:color w:val="auto"/>
          <w:sz w:val="32"/>
        </w:rPr>
      </w:pPr>
    </w:p>
    <w:p w:rsidR="00CF3F3E" w:rsidRDefault="00CF3F3E" w:rsidP="007F2604">
      <w:pPr>
        <w:pStyle w:val="Heading1"/>
        <w:rPr>
          <w:rFonts w:ascii="Times New Roman" w:hAnsi="Times New Roman" w:cs="Times New Roman"/>
          <w:color w:val="auto"/>
          <w:sz w:val="32"/>
        </w:rPr>
      </w:pPr>
    </w:p>
    <w:p w:rsidR="00C40BE6" w:rsidRDefault="00C40BE6" w:rsidP="00C40BE6"/>
    <w:p w:rsidR="00C40BE6" w:rsidRDefault="00C40BE6" w:rsidP="00C40BE6"/>
    <w:p w:rsidR="00C40BE6" w:rsidRDefault="00C40BE6" w:rsidP="00C40BE6"/>
    <w:p w:rsidR="00C40BE6" w:rsidRDefault="00C40BE6" w:rsidP="00C40BE6"/>
    <w:p w:rsidR="00CF3F3E" w:rsidRDefault="00CF3F3E" w:rsidP="007F2604">
      <w:pPr>
        <w:pStyle w:val="Heading1"/>
        <w:rPr>
          <w:rFonts w:ascii="Times New Roman" w:eastAsia="Times New Roman" w:hAnsi="Times New Roman" w:cs="Times New Roman"/>
          <w:b w:val="0"/>
          <w:bCs w:val="0"/>
          <w:color w:val="auto"/>
          <w:sz w:val="24"/>
          <w:szCs w:val="22"/>
        </w:rPr>
      </w:pPr>
    </w:p>
    <w:p w:rsidR="00EB0E73" w:rsidRDefault="00EB0E73" w:rsidP="00EB0E73"/>
    <w:p w:rsidR="00EB0E73" w:rsidRPr="00EB0E73" w:rsidRDefault="00EB0E73" w:rsidP="00EB0E73"/>
    <w:p w:rsidR="001275F7" w:rsidRPr="007F2604" w:rsidRDefault="001275F7" w:rsidP="007F2604">
      <w:pPr>
        <w:pStyle w:val="Heading1"/>
        <w:rPr>
          <w:rFonts w:ascii="Times New Roman" w:hAnsi="Times New Roman" w:cs="Times New Roman"/>
          <w:color w:val="auto"/>
          <w:sz w:val="32"/>
        </w:rPr>
      </w:pPr>
      <w:bookmarkStart w:id="32" w:name="_Toc150662474"/>
      <w:r w:rsidRPr="007F2604">
        <w:rPr>
          <w:rFonts w:ascii="Times New Roman" w:hAnsi="Times New Roman" w:cs="Times New Roman"/>
          <w:color w:val="auto"/>
          <w:sz w:val="32"/>
        </w:rPr>
        <w:lastRenderedPageBreak/>
        <w:t>Reference</w:t>
      </w:r>
      <w:bookmarkEnd w:id="32"/>
      <w:r w:rsidRPr="007F2604">
        <w:rPr>
          <w:rFonts w:ascii="Times New Roman" w:hAnsi="Times New Roman" w:cs="Times New Roman"/>
          <w:color w:val="auto"/>
          <w:sz w:val="32"/>
        </w:rPr>
        <w:t xml:space="preserve"> </w:t>
      </w:r>
    </w:p>
    <w:p w:rsidR="007E3C4B" w:rsidRPr="002F169F" w:rsidRDefault="007E3C4B" w:rsidP="003935D2">
      <w:pPr>
        <w:pStyle w:val="ListParagraph"/>
        <w:numPr>
          <w:ilvl w:val="0"/>
          <w:numId w:val="5"/>
        </w:numPr>
        <w:tabs>
          <w:tab w:val="left" w:pos="450"/>
        </w:tabs>
        <w:ind w:left="360" w:firstLine="0"/>
        <w:rPr>
          <w:szCs w:val="24"/>
        </w:rPr>
      </w:pPr>
      <w:r w:rsidRPr="002F169F">
        <w:rPr>
          <w:szCs w:val="24"/>
        </w:rPr>
        <w:t xml:space="preserve">American Concrete Institute (ACI) - </w:t>
      </w:r>
      <w:hyperlink r:id="rId38" w:history="1">
        <w:r w:rsidRPr="002F169F">
          <w:rPr>
            <w:rStyle w:val="Hyperlink"/>
            <w:szCs w:val="24"/>
          </w:rPr>
          <w:t>www.concrete.org</w:t>
        </w:r>
      </w:hyperlink>
    </w:p>
    <w:p w:rsidR="007E3C4B" w:rsidRPr="002F169F" w:rsidRDefault="007E3C4B" w:rsidP="003935D2">
      <w:pPr>
        <w:pStyle w:val="ListParagraph"/>
        <w:numPr>
          <w:ilvl w:val="0"/>
          <w:numId w:val="5"/>
        </w:numPr>
        <w:tabs>
          <w:tab w:val="left" w:pos="450"/>
        </w:tabs>
        <w:rPr>
          <w:szCs w:val="24"/>
        </w:rPr>
      </w:pPr>
      <w:r w:rsidRPr="002F169F">
        <w:rPr>
          <w:szCs w:val="24"/>
        </w:rPr>
        <w:t xml:space="preserve">American Society of Civil Engineers (ASCE) - </w:t>
      </w:r>
      <w:hyperlink r:id="rId39" w:history="1">
        <w:r w:rsidRPr="002F169F">
          <w:rPr>
            <w:rStyle w:val="Hyperlink"/>
            <w:szCs w:val="24"/>
          </w:rPr>
          <w:t>www.asce.org</w:t>
        </w:r>
      </w:hyperlink>
    </w:p>
    <w:p w:rsidR="007E3C4B" w:rsidRPr="002F169F" w:rsidRDefault="007E3C4B" w:rsidP="003935D2">
      <w:pPr>
        <w:pStyle w:val="ListParagraph"/>
        <w:numPr>
          <w:ilvl w:val="0"/>
          <w:numId w:val="5"/>
        </w:numPr>
        <w:tabs>
          <w:tab w:val="left" w:pos="450"/>
        </w:tabs>
        <w:ind w:left="360" w:firstLine="0"/>
        <w:rPr>
          <w:szCs w:val="24"/>
        </w:rPr>
      </w:pPr>
      <w:r w:rsidRPr="002F169F">
        <w:rPr>
          <w:szCs w:val="24"/>
        </w:rPr>
        <w:t xml:space="preserve">American Society of Professional Estimators (ASPE) - </w:t>
      </w:r>
      <w:hyperlink r:id="rId40" w:history="1">
        <w:r w:rsidRPr="002F169F">
          <w:rPr>
            <w:rStyle w:val="Hyperlink"/>
            <w:szCs w:val="24"/>
          </w:rPr>
          <w:t>www.aspenational.org</w:t>
        </w:r>
      </w:hyperlink>
      <w:r w:rsidRPr="002F169F">
        <w:rPr>
          <w:szCs w:val="24"/>
        </w:rPr>
        <w:t xml:space="preserve"> </w:t>
      </w:r>
    </w:p>
    <w:p w:rsidR="007E3C4B" w:rsidRPr="006C099D" w:rsidRDefault="007E3C4B" w:rsidP="003935D2">
      <w:pPr>
        <w:pStyle w:val="ListParagraph"/>
        <w:numPr>
          <w:ilvl w:val="0"/>
          <w:numId w:val="5"/>
        </w:numPr>
        <w:tabs>
          <w:tab w:val="left" w:pos="450"/>
        </w:tabs>
        <w:rPr>
          <w:szCs w:val="24"/>
        </w:rPr>
      </w:pPr>
      <w:r w:rsidRPr="006C099D">
        <w:rPr>
          <w:szCs w:val="24"/>
        </w:rPr>
        <w:t xml:space="preserve">Bill of </w:t>
      </w:r>
      <w:r>
        <w:rPr>
          <w:szCs w:val="24"/>
        </w:rPr>
        <w:t xml:space="preserve">Quantities (BOQ) Best Practices </w:t>
      </w:r>
      <w:r w:rsidRPr="006C099D">
        <w:rPr>
          <w:szCs w:val="24"/>
        </w:rPr>
        <w:t xml:space="preserve"> by the Construction Industry Institute (CII)</w:t>
      </w:r>
    </w:p>
    <w:p w:rsidR="007E3C4B" w:rsidRPr="004C7CF8" w:rsidRDefault="007E3C4B" w:rsidP="003935D2">
      <w:pPr>
        <w:pStyle w:val="ListParagraph"/>
        <w:numPr>
          <w:ilvl w:val="0"/>
          <w:numId w:val="5"/>
        </w:numPr>
        <w:tabs>
          <w:tab w:val="left" w:pos="450"/>
        </w:tabs>
        <w:rPr>
          <w:szCs w:val="24"/>
        </w:rPr>
      </w:pPr>
      <w:r>
        <w:rPr>
          <w:szCs w:val="24"/>
        </w:rPr>
        <w:t xml:space="preserve"> </w:t>
      </w:r>
      <w:r w:rsidRPr="006C099D">
        <w:rPr>
          <w:szCs w:val="24"/>
        </w:rPr>
        <w:t>Bill of Quantities (B</w:t>
      </w:r>
      <w:r>
        <w:rPr>
          <w:szCs w:val="24"/>
        </w:rPr>
        <w:t xml:space="preserve">OQ) Review and Approval Process </w:t>
      </w:r>
      <w:r w:rsidRPr="006C099D">
        <w:rPr>
          <w:szCs w:val="24"/>
        </w:rPr>
        <w:t xml:space="preserve"> by the American Society of Civil Engineers (ASCE)</w:t>
      </w:r>
    </w:p>
    <w:p w:rsidR="007E3C4B" w:rsidRPr="002F169F" w:rsidRDefault="007E3C4B" w:rsidP="003935D2">
      <w:pPr>
        <w:pStyle w:val="ListParagraph"/>
        <w:numPr>
          <w:ilvl w:val="0"/>
          <w:numId w:val="5"/>
        </w:numPr>
        <w:tabs>
          <w:tab w:val="left" w:pos="450"/>
        </w:tabs>
        <w:rPr>
          <w:szCs w:val="24"/>
        </w:rPr>
      </w:pPr>
      <w:r w:rsidRPr="002F169F">
        <w:rPr>
          <w:szCs w:val="24"/>
        </w:rPr>
        <w:t>Building Materials and Building Codes by David R. Higgins and John R. Kramer.</w:t>
      </w:r>
    </w:p>
    <w:p w:rsidR="007E3C4B" w:rsidRDefault="007E3C4B" w:rsidP="003935D2">
      <w:pPr>
        <w:pStyle w:val="ListParagraph"/>
        <w:numPr>
          <w:ilvl w:val="0"/>
          <w:numId w:val="5"/>
        </w:numPr>
        <w:tabs>
          <w:tab w:val="left" w:pos="450"/>
        </w:tabs>
        <w:rPr>
          <w:szCs w:val="24"/>
        </w:rPr>
      </w:pPr>
      <w:r w:rsidRPr="007E3C4B">
        <w:rPr>
          <w:szCs w:val="24"/>
        </w:rPr>
        <w:t xml:space="preserve">Construction Management Association of America (CMAA) - </w:t>
      </w:r>
      <w:hyperlink r:id="rId41" w:history="1">
        <w:r w:rsidRPr="00207496">
          <w:rPr>
            <w:rStyle w:val="Hyperlink"/>
            <w:szCs w:val="24"/>
          </w:rPr>
          <w:t>www.cmaanet.org</w:t>
        </w:r>
      </w:hyperlink>
    </w:p>
    <w:p w:rsidR="007E3C4B" w:rsidRPr="002F169F" w:rsidRDefault="007E3C4B" w:rsidP="003935D2">
      <w:pPr>
        <w:pStyle w:val="ListParagraph"/>
        <w:numPr>
          <w:ilvl w:val="0"/>
          <w:numId w:val="5"/>
        </w:numPr>
        <w:tabs>
          <w:tab w:val="left" w:pos="450"/>
        </w:tabs>
        <w:rPr>
          <w:szCs w:val="24"/>
        </w:rPr>
      </w:pPr>
      <w:r w:rsidRPr="002F169F">
        <w:rPr>
          <w:szCs w:val="24"/>
        </w:rPr>
        <w:t xml:space="preserve">Construction Materials and Equipment by James F. O'Brien and Mark S. </w:t>
      </w:r>
      <w:proofErr w:type="spellStart"/>
      <w:r w:rsidRPr="002F169F">
        <w:rPr>
          <w:szCs w:val="24"/>
        </w:rPr>
        <w:t>Lauby</w:t>
      </w:r>
      <w:proofErr w:type="spellEnd"/>
      <w:r w:rsidRPr="002F169F">
        <w:rPr>
          <w:szCs w:val="24"/>
        </w:rPr>
        <w:t>.</w:t>
      </w:r>
    </w:p>
    <w:p w:rsidR="007E3C4B" w:rsidRPr="002F169F" w:rsidRDefault="007E3C4B" w:rsidP="003935D2">
      <w:pPr>
        <w:pStyle w:val="ListParagraph"/>
        <w:numPr>
          <w:ilvl w:val="0"/>
          <w:numId w:val="5"/>
        </w:numPr>
        <w:tabs>
          <w:tab w:val="left" w:pos="450"/>
        </w:tabs>
        <w:ind w:left="360" w:firstLine="0"/>
        <w:rPr>
          <w:szCs w:val="24"/>
        </w:rPr>
      </w:pPr>
      <w:r w:rsidRPr="002F169F">
        <w:rPr>
          <w:szCs w:val="24"/>
        </w:rPr>
        <w:t xml:space="preserve">Construction Specifications Institute (CSI) - </w:t>
      </w:r>
      <w:hyperlink r:id="rId42" w:history="1">
        <w:r w:rsidRPr="002F169F">
          <w:rPr>
            <w:rStyle w:val="Hyperlink"/>
            <w:szCs w:val="24"/>
          </w:rPr>
          <w:t>www.csiresources.org</w:t>
        </w:r>
      </w:hyperlink>
    </w:p>
    <w:p w:rsidR="007E3C4B" w:rsidRPr="002F169F" w:rsidRDefault="007E3C4B" w:rsidP="003935D2">
      <w:pPr>
        <w:pStyle w:val="ListParagraph"/>
        <w:numPr>
          <w:ilvl w:val="0"/>
          <w:numId w:val="5"/>
        </w:numPr>
        <w:tabs>
          <w:tab w:val="left" w:pos="450"/>
        </w:tabs>
        <w:rPr>
          <w:szCs w:val="24"/>
        </w:rPr>
      </w:pPr>
      <w:r w:rsidRPr="002F169F">
        <w:rPr>
          <w:szCs w:val="24"/>
        </w:rPr>
        <w:t>Construction Time Management: A Guide for Owners, Contractors, and Architects" by T. A. DeLuca and J. E. Leighton</w:t>
      </w:r>
    </w:p>
    <w:p w:rsidR="007E3C4B" w:rsidRPr="006C099D" w:rsidRDefault="007E3C4B" w:rsidP="003935D2">
      <w:pPr>
        <w:pStyle w:val="ListParagraph"/>
        <w:numPr>
          <w:ilvl w:val="0"/>
          <w:numId w:val="5"/>
        </w:numPr>
        <w:tabs>
          <w:tab w:val="left" w:pos="450"/>
        </w:tabs>
        <w:rPr>
          <w:szCs w:val="24"/>
        </w:rPr>
      </w:pPr>
      <w:r>
        <w:rPr>
          <w:szCs w:val="24"/>
        </w:rPr>
        <w:t xml:space="preserve">    </w:t>
      </w:r>
      <w:r w:rsidRPr="006C099D">
        <w:rPr>
          <w:szCs w:val="24"/>
        </w:rPr>
        <w:t>Guide to Bill of Quanti</w:t>
      </w:r>
      <w:r>
        <w:rPr>
          <w:szCs w:val="24"/>
        </w:rPr>
        <w:t xml:space="preserve">ties Preparation </w:t>
      </w:r>
      <w:r w:rsidRPr="006C099D">
        <w:rPr>
          <w:szCs w:val="24"/>
        </w:rPr>
        <w:t xml:space="preserve"> by the Royal Institution of Chartered Surveyors (RICS)</w:t>
      </w:r>
    </w:p>
    <w:p w:rsidR="007E3C4B" w:rsidRPr="002F169F" w:rsidRDefault="007E3C4B" w:rsidP="003935D2">
      <w:pPr>
        <w:pStyle w:val="ListParagraph"/>
        <w:numPr>
          <w:ilvl w:val="0"/>
          <w:numId w:val="5"/>
        </w:numPr>
        <w:tabs>
          <w:tab w:val="left" w:pos="450"/>
        </w:tabs>
        <w:rPr>
          <w:szCs w:val="24"/>
        </w:rPr>
      </w:pPr>
      <w:r w:rsidRPr="002F169F">
        <w:rPr>
          <w:szCs w:val="24"/>
        </w:rPr>
        <w:t>Materials Management in Construction by David R. Higgins and John R. Kramer.</w:t>
      </w:r>
    </w:p>
    <w:p w:rsidR="007E3C4B" w:rsidRPr="002F169F" w:rsidRDefault="007E3C4B" w:rsidP="003935D2">
      <w:pPr>
        <w:pStyle w:val="ListParagraph"/>
        <w:numPr>
          <w:ilvl w:val="0"/>
          <w:numId w:val="5"/>
        </w:numPr>
        <w:tabs>
          <w:tab w:val="left" w:pos="450"/>
        </w:tabs>
        <w:rPr>
          <w:szCs w:val="24"/>
        </w:rPr>
      </w:pPr>
      <w:r w:rsidRPr="002F169F">
        <w:rPr>
          <w:szCs w:val="24"/>
        </w:rPr>
        <w:t xml:space="preserve">National Institute of Standards and Technology (NIST) - </w:t>
      </w:r>
      <w:hyperlink r:id="rId43" w:history="1">
        <w:r w:rsidRPr="002F169F">
          <w:rPr>
            <w:rStyle w:val="Hyperlink"/>
            <w:szCs w:val="24"/>
          </w:rPr>
          <w:t>www.nist.gov</w:t>
        </w:r>
      </w:hyperlink>
    </w:p>
    <w:p w:rsidR="007E3C4B" w:rsidRPr="00AB4703" w:rsidRDefault="007E3C4B" w:rsidP="003935D2">
      <w:pPr>
        <w:pStyle w:val="ListParagraph"/>
        <w:numPr>
          <w:ilvl w:val="0"/>
          <w:numId w:val="5"/>
        </w:numPr>
        <w:tabs>
          <w:tab w:val="left" w:pos="450"/>
        </w:tabs>
        <w:rPr>
          <w:szCs w:val="24"/>
        </w:rPr>
      </w:pPr>
      <w:r w:rsidRPr="00AB4703">
        <w:rPr>
          <w:szCs w:val="24"/>
        </w:rPr>
        <w:t>NRM 2: Detailed Measurement for Building Works” by The Royal Institution of Chartered Surveyors (RICS)</w:t>
      </w:r>
      <w:r>
        <w:rPr>
          <w:szCs w:val="24"/>
        </w:rPr>
        <w:t xml:space="preserve"> </w:t>
      </w:r>
      <w:r w:rsidRPr="00AB4703">
        <w:rPr>
          <w:szCs w:val="24"/>
        </w:rPr>
        <w:t xml:space="preserve">Website: </w:t>
      </w:r>
      <w:hyperlink r:id="rId44" w:tgtFrame="_blank" w:history="1">
        <w:r w:rsidRPr="00AB4703">
          <w:rPr>
            <w:color w:val="0000FF"/>
            <w:szCs w:val="24"/>
            <w:u w:val="single"/>
          </w:rPr>
          <w:t>https://www.rics.org/</w:t>
        </w:r>
      </w:hyperlink>
    </w:p>
    <w:p w:rsidR="007E3C4B" w:rsidRPr="002F169F" w:rsidRDefault="007E3C4B" w:rsidP="003935D2">
      <w:pPr>
        <w:pStyle w:val="ListParagraph"/>
        <w:numPr>
          <w:ilvl w:val="0"/>
          <w:numId w:val="5"/>
        </w:numPr>
        <w:tabs>
          <w:tab w:val="left" w:pos="450"/>
        </w:tabs>
        <w:ind w:left="360" w:firstLine="0"/>
        <w:rPr>
          <w:szCs w:val="24"/>
        </w:rPr>
      </w:pPr>
      <w:r w:rsidRPr="002F169F">
        <w:rPr>
          <w:szCs w:val="24"/>
        </w:rPr>
        <w:t xml:space="preserve">Royal Institution of Chartered Surveyors (RICS) - </w:t>
      </w:r>
      <w:hyperlink r:id="rId45" w:history="1">
        <w:r w:rsidRPr="002F169F">
          <w:rPr>
            <w:rStyle w:val="Hyperlink"/>
            <w:szCs w:val="24"/>
          </w:rPr>
          <w:t>www.rics.org</w:t>
        </w:r>
      </w:hyperlink>
    </w:p>
    <w:p w:rsidR="007E3C4B" w:rsidRDefault="007E3C4B" w:rsidP="003935D2">
      <w:pPr>
        <w:pStyle w:val="ListParagraph"/>
        <w:numPr>
          <w:ilvl w:val="0"/>
          <w:numId w:val="5"/>
        </w:numPr>
        <w:tabs>
          <w:tab w:val="left" w:pos="450"/>
        </w:tabs>
        <w:rPr>
          <w:szCs w:val="24"/>
        </w:rPr>
      </w:pPr>
      <w:r w:rsidRPr="00AB4703">
        <w:rPr>
          <w:szCs w:val="24"/>
        </w:rPr>
        <w:t>SMM7: Standard Method of Measurement of Building Works” by The Royal Institution of Chartered Surveyors (RICS)</w:t>
      </w:r>
      <w:r>
        <w:rPr>
          <w:szCs w:val="24"/>
        </w:rPr>
        <w:t xml:space="preserve"> </w:t>
      </w:r>
      <w:r w:rsidRPr="00AB4703">
        <w:rPr>
          <w:szCs w:val="24"/>
        </w:rPr>
        <w:t xml:space="preserve">Website: </w:t>
      </w:r>
      <w:hyperlink r:id="rId46" w:tgtFrame="_blank" w:history="1">
        <w:r w:rsidRPr="00AB4703">
          <w:rPr>
            <w:color w:val="0000FF"/>
            <w:szCs w:val="24"/>
            <w:u w:val="single"/>
          </w:rPr>
          <w:t>https://www.rics.org/</w:t>
        </w:r>
      </w:hyperlink>
    </w:p>
    <w:p w:rsidR="007E3C4B" w:rsidRDefault="007E3C4B" w:rsidP="003935D2">
      <w:pPr>
        <w:pStyle w:val="ListParagraph"/>
        <w:numPr>
          <w:ilvl w:val="0"/>
          <w:numId w:val="5"/>
        </w:numPr>
        <w:tabs>
          <w:tab w:val="left" w:pos="450"/>
        </w:tabs>
        <w:rPr>
          <w:szCs w:val="24"/>
        </w:rPr>
      </w:pPr>
      <w:r w:rsidRPr="00AB4703">
        <w:rPr>
          <w:szCs w:val="24"/>
        </w:rPr>
        <w:t xml:space="preserve">Standard Method of Measurement for Civil Engineering Works” by The Institution of Civil Engineers (ICE)Website: </w:t>
      </w:r>
      <w:hyperlink r:id="rId47" w:tgtFrame="_blank" w:history="1">
        <w:r w:rsidRPr="00AB4703">
          <w:rPr>
            <w:color w:val="0000FF"/>
            <w:szCs w:val="24"/>
            <w:u w:val="single"/>
          </w:rPr>
          <w:t>https://www.ice.org.uk/</w:t>
        </w:r>
      </w:hyperlink>
    </w:p>
    <w:p w:rsidR="007E3C4B" w:rsidRPr="007E3C4B" w:rsidRDefault="007E3C4B" w:rsidP="003935D2">
      <w:pPr>
        <w:pStyle w:val="ListParagraph"/>
        <w:numPr>
          <w:ilvl w:val="0"/>
          <w:numId w:val="5"/>
        </w:numPr>
        <w:tabs>
          <w:tab w:val="left" w:pos="450"/>
        </w:tabs>
        <w:rPr>
          <w:rStyle w:val="Hyperlink"/>
          <w:color w:val="auto"/>
          <w:szCs w:val="24"/>
          <w:u w:val="none"/>
        </w:rPr>
      </w:pPr>
      <w:r w:rsidRPr="002F169F">
        <w:rPr>
          <w:szCs w:val="24"/>
        </w:rPr>
        <w:t xml:space="preserve">Structural Engineering Institute (SEI) - </w:t>
      </w:r>
      <w:hyperlink r:id="rId48" w:history="1">
        <w:r w:rsidRPr="002F169F">
          <w:rPr>
            <w:rStyle w:val="Hyperlink"/>
            <w:szCs w:val="24"/>
          </w:rPr>
          <w:t>www.asce.org/structural-engineering/structural-engineering-institute</w:t>
        </w:r>
      </w:hyperlink>
    </w:p>
    <w:p w:rsidR="007E3C4B" w:rsidRDefault="007E3C4B" w:rsidP="003935D2">
      <w:pPr>
        <w:pStyle w:val="ListParagraph"/>
        <w:numPr>
          <w:ilvl w:val="0"/>
          <w:numId w:val="5"/>
        </w:numPr>
        <w:tabs>
          <w:tab w:val="left" w:pos="450"/>
        </w:tabs>
        <w:rPr>
          <w:szCs w:val="24"/>
        </w:rPr>
      </w:pPr>
      <w:r w:rsidRPr="007E3C4B">
        <w:rPr>
          <w:szCs w:val="24"/>
        </w:rPr>
        <w:t xml:space="preserve">The Construction Specifications Institute (CSI) - </w:t>
      </w:r>
      <w:hyperlink r:id="rId49" w:history="1">
        <w:r w:rsidRPr="00207496">
          <w:rPr>
            <w:rStyle w:val="Hyperlink"/>
            <w:szCs w:val="24"/>
          </w:rPr>
          <w:t>www.csiresources.org</w:t>
        </w:r>
      </w:hyperlink>
    </w:p>
    <w:p w:rsidR="007E3C4B" w:rsidRDefault="007E3C4B" w:rsidP="003935D2">
      <w:pPr>
        <w:pStyle w:val="ListParagraph"/>
        <w:numPr>
          <w:ilvl w:val="0"/>
          <w:numId w:val="5"/>
        </w:numPr>
        <w:tabs>
          <w:tab w:val="left" w:pos="450"/>
        </w:tabs>
        <w:rPr>
          <w:szCs w:val="24"/>
        </w:rPr>
      </w:pPr>
      <w:r w:rsidRPr="007E3C4B">
        <w:rPr>
          <w:szCs w:val="24"/>
        </w:rPr>
        <w:t xml:space="preserve"> U.S. Army Corps of Engineers (USACE) - </w:t>
      </w:r>
      <w:hyperlink r:id="rId50" w:history="1">
        <w:r w:rsidR="00335DA4" w:rsidRPr="00C72788">
          <w:rPr>
            <w:rStyle w:val="Hyperlink"/>
            <w:szCs w:val="24"/>
          </w:rPr>
          <w:t>www.usace.army.mil</w:t>
        </w:r>
      </w:hyperlink>
    </w:p>
    <w:p w:rsidR="00335DA4" w:rsidRDefault="00335DA4" w:rsidP="00335DA4">
      <w:pPr>
        <w:tabs>
          <w:tab w:val="left" w:pos="450"/>
        </w:tabs>
        <w:rPr>
          <w:szCs w:val="24"/>
        </w:rPr>
      </w:pPr>
    </w:p>
    <w:p w:rsidR="00335DA4" w:rsidRDefault="00335DA4" w:rsidP="00335DA4">
      <w:pPr>
        <w:tabs>
          <w:tab w:val="left" w:pos="450"/>
        </w:tabs>
        <w:rPr>
          <w:szCs w:val="24"/>
        </w:rPr>
        <w:sectPr w:rsidR="00335DA4" w:rsidSect="001A6DBE">
          <w:headerReference w:type="default" r:id="rId51"/>
          <w:footerReference w:type="default" r:id="rId52"/>
          <w:headerReference w:type="first" r:id="rId53"/>
          <w:footerReference w:type="first" r:id="rId54"/>
          <w:pgSz w:w="12240" w:h="15840"/>
          <w:pgMar w:top="1440" w:right="1440" w:bottom="1440" w:left="1440" w:header="720" w:footer="0" w:gutter="0"/>
          <w:cols w:space="720"/>
          <w:titlePg/>
          <w:docGrid w:linePitch="360"/>
        </w:sectPr>
      </w:pPr>
    </w:p>
    <w:p w:rsidR="00335DA4" w:rsidRDefault="00335DA4" w:rsidP="00335DA4">
      <w:pPr>
        <w:tabs>
          <w:tab w:val="left" w:pos="450"/>
        </w:tabs>
        <w:rPr>
          <w:szCs w:val="24"/>
        </w:rPr>
      </w:pPr>
    </w:p>
    <w:p w:rsidR="00335DA4" w:rsidRPr="00335DA4" w:rsidRDefault="00335DA4" w:rsidP="00335DA4">
      <w:pPr>
        <w:ind w:left="360"/>
        <w:contextualSpacing/>
        <w:rPr>
          <w:szCs w:val="24"/>
          <w:lang w:bidi="en-US"/>
        </w:rPr>
      </w:pPr>
      <w:r w:rsidRPr="00335DA4">
        <w:rPr>
          <w:szCs w:val="24"/>
          <w:lang w:bidi="en-US"/>
        </w:rPr>
        <w:t>Participants of this TTLM (training material) preparation</w:t>
      </w:r>
    </w:p>
    <w:tbl>
      <w:tblPr>
        <w:tblW w:w="5000" w:type="pct"/>
        <w:tblLook w:val="04A0" w:firstRow="1" w:lastRow="0" w:firstColumn="1" w:lastColumn="0" w:noHBand="0" w:noVBand="1"/>
      </w:tblPr>
      <w:tblGrid>
        <w:gridCol w:w="570"/>
        <w:gridCol w:w="1562"/>
        <w:gridCol w:w="576"/>
        <w:gridCol w:w="2455"/>
        <w:gridCol w:w="1030"/>
        <w:gridCol w:w="2147"/>
        <w:gridCol w:w="1512"/>
        <w:gridCol w:w="3324"/>
      </w:tblGrid>
      <w:tr w:rsidR="00335DA4" w:rsidRPr="00335DA4" w:rsidTr="00CD6613">
        <w:trPr>
          <w:trHeight w:val="705"/>
        </w:trPr>
        <w:tc>
          <w:tcPr>
            <w:tcW w:w="220"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335DA4" w:rsidRPr="00335DA4" w:rsidRDefault="00335DA4" w:rsidP="00335DA4">
            <w:pPr>
              <w:spacing w:line="240" w:lineRule="auto"/>
              <w:rPr>
                <w:b/>
                <w:bCs/>
                <w:szCs w:val="24"/>
              </w:rPr>
            </w:pPr>
            <w:r w:rsidRPr="00335DA4">
              <w:rPr>
                <w:b/>
                <w:bCs/>
                <w:szCs w:val="24"/>
              </w:rPr>
              <w:t>No.</w:t>
            </w:r>
          </w:p>
        </w:tc>
        <w:tc>
          <w:tcPr>
            <w:tcW w:w="603"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335DA4" w:rsidRPr="00335DA4" w:rsidRDefault="00335DA4" w:rsidP="00335DA4">
            <w:pPr>
              <w:spacing w:line="240" w:lineRule="auto"/>
              <w:rPr>
                <w:b/>
                <w:bCs/>
                <w:szCs w:val="24"/>
              </w:rPr>
            </w:pPr>
            <w:r w:rsidRPr="00335DA4">
              <w:rPr>
                <w:b/>
                <w:bCs/>
                <w:szCs w:val="24"/>
              </w:rPr>
              <w:t>Name of Trainer</w:t>
            </w:r>
          </w:p>
        </w:tc>
        <w:tc>
          <w:tcPr>
            <w:tcW w:w="222"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335DA4" w:rsidRPr="00335DA4" w:rsidRDefault="00335DA4" w:rsidP="00335DA4">
            <w:pPr>
              <w:spacing w:line="240" w:lineRule="auto"/>
              <w:rPr>
                <w:b/>
                <w:bCs/>
                <w:szCs w:val="24"/>
              </w:rPr>
            </w:pPr>
            <w:r w:rsidRPr="00335DA4">
              <w:rPr>
                <w:b/>
                <w:bCs/>
                <w:szCs w:val="24"/>
              </w:rPr>
              <w:t>Sex</w:t>
            </w:r>
          </w:p>
        </w:tc>
        <w:tc>
          <w:tcPr>
            <w:tcW w:w="981"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335DA4" w:rsidRPr="00335DA4" w:rsidRDefault="00335DA4" w:rsidP="00335DA4">
            <w:pPr>
              <w:spacing w:line="240" w:lineRule="auto"/>
              <w:rPr>
                <w:b/>
                <w:bCs/>
                <w:szCs w:val="24"/>
              </w:rPr>
            </w:pPr>
            <w:r w:rsidRPr="00335DA4">
              <w:rPr>
                <w:b/>
                <w:bCs/>
                <w:szCs w:val="24"/>
              </w:rPr>
              <w:t xml:space="preserve"> Educational Background In Level And Profession </w:t>
            </w:r>
          </w:p>
        </w:tc>
        <w:tc>
          <w:tcPr>
            <w:tcW w:w="2973" w:type="pct"/>
            <w:gridSpan w:val="4"/>
            <w:tcBorders>
              <w:top w:val="single" w:sz="4" w:space="0" w:color="000000"/>
              <w:left w:val="nil"/>
              <w:bottom w:val="single" w:sz="4" w:space="0" w:color="000000"/>
              <w:right w:val="single" w:sz="4" w:space="0" w:color="000000"/>
            </w:tcBorders>
            <w:shd w:val="clear" w:color="auto" w:fill="95B3D7"/>
            <w:vAlign w:val="center"/>
            <w:hideMark/>
          </w:tcPr>
          <w:p w:rsidR="00335DA4" w:rsidRPr="00335DA4" w:rsidRDefault="00335DA4" w:rsidP="00335DA4">
            <w:pPr>
              <w:spacing w:line="240" w:lineRule="auto"/>
              <w:rPr>
                <w:b/>
                <w:bCs/>
                <w:szCs w:val="24"/>
              </w:rPr>
            </w:pPr>
            <w:r w:rsidRPr="00335DA4">
              <w:rPr>
                <w:b/>
                <w:bCs/>
                <w:szCs w:val="24"/>
              </w:rPr>
              <w:t>Trainer Address</w:t>
            </w:r>
          </w:p>
        </w:tc>
      </w:tr>
      <w:tr w:rsidR="00335DA4" w:rsidRPr="00335DA4" w:rsidTr="00CD6613">
        <w:trPr>
          <w:trHeight w:val="80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35DA4" w:rsidRPr="00335DA4" w:rsidRDefault="00335DA4" w:rsidP="00335DA4">
            <w:pPr>
              <w:spacing w:line="240" w:lineRule="auto"/>
              <w:rPr>
                <w:b/>
                <w:bCs/>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35DA4" w:rsidRPr="00335DA4" w:rsidRDefault="00335DA4" w:rsidP="00335DA4">
            <w:pPr>
              <w:spacing w:line="240" w:lineRule="auto"/>
              <w:rPr>
                <w:b/>
                <w:bCs/>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35DA4" w:rsidRPr="00335DA4" w:rsidRDefault="00335DA4" w:rsidP="00335DA4">
            <w:pPr>
              <w:spacing w:line="240" w:lineRule="auto"/>
              <w:rPr>
                <w:b/>
                <w:bCs/>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35DA4" w:rsidRPr="00335DA4" w:rsidRDefault="00335DA4" w:rsidP="00335DA4">
            <w:pPr>
              <w:spacing w:line="240" w:lineRule="auto"/>
              <w:rPr>
                <w:b/>
                <w:bCs/>
                <w:szCs w:val="24"/>
              </w:rPr>
            </w:pPr>
          </w:p>
        </w:tc>
        <w:tc>
          <w:tcPr>
            <w:tcW w:w="404" w:type="pct"/>
            <w:tcBorders>
              <w:top w:val="nil"/>
              <w:left w:val="nil"/>
              <w:bottom w:val="single" w:sz="4" w:space="0" w:color="000000"/>
              <w:right w:val="single" w:sz="4" w:space="0" w:color="000000"/>
            </w:tcBorders>
            <w:shd w:val="clear" w:color="auto" w:fill="95B3D7"/>
            <w:vAlign w:val="center"/>
            <w:hideMark/>
          </w:tcPr>
          <w:p w:rsidR="00335DA4" w:rsidRPr="00335DA4" w:rsidRDefault="00335DA4" w:rsidP="00335DA4">
            <w:pPr>
              <w:spacing w:line="240" w:lineRule="auto"/>
              <w:rPr>
                <w:b/>
                <w:bCs/>
                <w:szCs w:val="24"/>
              </w:rPr>
            </w:pPr>
            <w:r w:rsidRPr="00335DA4">
              <w:rPr>
                <w:b/>
                <w:bCs/>
                <w:szCs w:val="24"/>
              </w:rPr>
              <w:t xml:space="preserve"> Region</w:t>
            </w:r>
          </w:p>
        </w:tc>
        <w:tc>
          <w:tcPr>
            <w:tcW w:w="834" w:type="pct"/>
            <w:tcBorders>
              <w:top w:val="nil"/>
              <w:left w:val="nil"/>
              <w:bottom w:val="single" w:sz="4" w:space="0" w:color="000000"/>
              <w:right w:val="single" w:sz="4" w:space="0" w:color="000000"/>
            </w:tcBorders>
            <w:shd w:val="clear" w:color="auto" w:fill="95B3D7"/>
            <w:vAlign w:val="center"/>
            <w:hideMark/>
          </w:tcPr>
          <w:p w:rsidR="00335DA4" w:rsidRPr="00335DA4" w:rsidRDefault="00335DA4" w:rsidP="00335DA4">
            <w:pPr>
              <w:spacing w:line="240" w:lineRule="auto"/>
              <w:rPr>
                <w:b/>
                <w:bCs/>
                <w:szCs w:val="24"/>
              </w:rPr>
            </w:pPr>
            <w:r w:rsidRPr="00335DA4">
              <w:rPr>
                <w:b/>
                <w:bCs/>
                <w:szCs w:val="24"/>
              </w:rPr>
              <w:t xml:space="preserve"> College</w:t>
            </w:r>
          </w:p>
        </w:tc>
        <w:tc>
          <w:tcPr>
            <w:tcW w:w="590" w:type="pct"/>
            <w:tcBorders>
              <w:top w:val="nil"/>
              <w:left w:val="nil"/>
              <w:bottom w:val="single" w:sz="4" w:space="0" w:color="000000"/>
              <w:right w:val="single" w:sz="4" w:space="0" w:color="auto"/>
            </w:tcBorders>
            <w:shd w:val="clear" w:color="auto" w:fill="95B3D7"/>
            <w:vAlign w:val="center"/>
            <w:hideMark/>
          </w:tcPr>
          <w:p w:rsidR="00335DA4" w:rsidRPr="00335DA4" w:rsidRDefault="00335DA4" w:rsidP="00335DA4">
            <w:pPr>
              <w:spacing w:line="240" w:lineRule="auto"/>
              <w:rPr>
                <w:b/>
                <w:bCs/>
                <w:szCs w:val="24"/>
              </w:rPr>
            </w:pPr>
            <w:r w:rsidRPr="00335DA4">
              <w:rPr>
                <w:b/>
                <w:bCs/>
                <w:szCs w:val="24"/>
              </w:rPr>
              <w:t xml:space="preserve">Phone </w:t>
            </w:r>
          </w:p>
        </w:tc>
        <w:tc>
          <w:tcPr>
            <w:tcW w:w="1145" w:type="pct"/>
            <w:tcBorders>
              <w:top w:val="nil"/>
              <w:left w:val="nil"/>
              <w:bottom w:val="single" w:sz="4" w:space="0" w:color="000000"/>
              <w:right w:val="single" w:sz="4" w:space="0" w:color="000000"/>
            </w:tcBorders>
            <w:shd w:val="clear" w:color="auto" w:fill="95B3D7"/>
            <w:vAlign w:val="center"/>
            <w:hideMark/>
          </w:tcPr>
          <w:p w:rsidR="00335DA4" w:rsidRPr="00335DA4" w:rsidRDefault="00335DA4" w:rsidP="00335DA4">
            <w:pPr>
              <w:spacing w:line="240" w:lineRule="auto"/>
              <w:rPr>
                <w:b/>
                <w:bCs/>
                <w:szCs w:val="24"/>
              </w:rPr>
            </w:pPr>
            <w:r w:rsidRPr="00335DA4">
              <w:rPr>
                <w:b/>
                <w:bCs/>
                <w:szCs w:val="24"/>
              </w:rPr>
              <w:t>E-Mail Address</w:t>
            </w:r>
          </w:p>
        </w:tc>
      </w:tr>
      <w:tr w:rsidR="00335DA4" w:rsidRPr="00335DA4" w:rsidTr="00CD6613">
        <w:trPr>
          <w:trHeight w:val="170"/>
        </w:trPr>
        <w:tc>
          <w:tcPr>
            <w:tcW w:w="220" w:type="pct"/>
            <w:tcBorders>
              <w:top w:val="nil"/>
              <w:left w:val="single" w:sz="4" w:space="0" w:color="000000"/>
              <w:bottom w:val="single" w:sz="4" w:space="0" w:color="000000"/>
              <w:right w:val="single" w:sz="4" w:space="0" w:color="000000"/>
            </w:tcBorders>
            <w:vAlign w:val="center"/>
            <w:hideMark/>
          </w:tcPr>
          <w:p w:rsidR="00335DA4" w:rsidRPr="00335DA4" w:rsidRDefault="00335DA4" w:rsidP="00335DA4">
            <w:pPr>
              <w:spacing w:line="240" w:lineRule="auto"/>
              <w:rPr>
                <w:b/>
                <w:bCs/>
                <w:szCs w:val="24"/>
              </w:rPr>
            </w:pPr>
            <w:r w:rsidRPr="00335DA4">
              <w:rPr>
                <w:b/>
                <w:bCs/>
                <w:szCs w:val="24"/>
              </w:rPr>
              <w:t>1</w:t>
            </w:r>
          </w:p>
        </w:tc>
        <w:tc>
          <w:tcPr>
            <w:tcW w:w="603" w:type="pct"/>
            <w:tcBorders>
              <w:top w:val="nil"/>
              <w:left w:val="nil"/>
              <w:bottom w:val="single" w:sz="4" w:space="0" w:color="auto"/>
              <w:right w:val="single" w:sz="4" w:space="0" w:color="auto"/>
            </w:tcBorders>
            <w:vAlign w:val="center"/>
            <w:hideMark/>
          </w:tcPr>
          <w:p w:rsidR="00335DA4" w:rsidRPr="00335DA4" w:rsidRDefault="00335DA4" w:rsidP="00335DA4">
            <w:pPr>
              <w:spacing w:line="240" w:lineRule="auto"/>
              <w:rPr>
                <w:szCs w:val="24"/>
              </w:rPr>
            </w:pPr>
            <w:proofErr w:type="spellStart"/>
            <w:r w:rsidRPr="00335DA4">
              <w:rPr>
                <w:szCs w:val="24"/>
              </w:rPr>
              <w:t>Bekalu</w:t>
            </w:r>
            <w:proofErr w:type="spellEnd"/>
            <w:r w:rsidRPr="00335DA4">
              <w:rPr>
                <w:szCs w:val="24"/>
              </w:rPr>
              <w:t xml:space="preserve">  </w:t>
            </w:r>
            <w:proofErr w:type="spellStart"/>
            <w:r w:rsidRPr="00335DA4">
              <w:rPr>
                <w:szCs w:val="24"/>
              </w:rPr>
              <w:t>Yibeltal</w:t>
            </w:r>
            <w:proofErr w:type="spellEnd"/>
          </w:p>
        </w:tc>
        <w:tc>
          <w:tcPr>
            <w:tcW w:w="222" w:type="pct"/>
            <w:tcBorders>
              <w:top w:val="nil"/>
              <w:left w:val="nil"/>
              <w:bottom w:val="single" w:sz="4" w:space="0" w:color="000000"/>
              <w:right w:val="single" w:sz="4" w:space="0" w:color="000000"/>
            </w:tcBorders>
            <w:noWrap/>
            <w:vAlign w:val="center"/>
            <w:hideMark/>
          </w:tcPr>
          <w:p w:rsidR="00335DA4" w:rsidRPr="00335DA4" w:rsidRDefault="00335DA4" w:rsidP="00335DA4">
            <w:pPr>
              <w:spacing w:line="240" w:lineRule="auto"/>
              <w:rPr>
                <w:bCs/>
                <w:szCs w:val="24"/>
              </w:rPr>
            </w:pPr>
            <w:r w:rsidRPr="00335DA4">
              <w:rPr>
                <w:bCs/>
                <w:szCs w:val="24"/>
              </w:rPr>
              <w:t>M</w:t>
            </w:r>
          </w:p>
        </w:tc>
        <w:tc>
          <w:tcPr>
            <w:tcW w:w="981"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r w:rsidRPr="00335DA4">
              <w:rPr>
                <w:szCs w:val="24"/>
              </w:rPr>
              <w:t>M.Sc. in Structural Engineering</w:t>
            </w:r>
          </w:p>
        </w:tc>
        <w:tc>
          <w:tcPr>
            <w:tcW w:w="404"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r w:rsidRPr="00335DA4">
              <w:rPr>
                <w:szCs w:val="24"/>
              </w:rPr>
              <w:t>Addis Ababa</w:t>
            </w:r>
          </w:p>
        </w:tc>
        <w:tc>
          <w:tcPr>
            <w:tcW w:w="834"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r w:rsidRPr="00335DA4">
              <w:rPr>
                <w:szCs w:val="24"/>
              </w:rPr>
              <w:t>Federal Technical and Vocational Training Institute</w:t>
            </w:r>
          </w:p>
        </w:tc>
        <w:tc>
          <w:tcPr>
            <w:tcW w:w="590" w:type="pct"/>
            <w:tcBorders>
              <w:top w:val="nil"/>
              <w:left w:val="nil"/>
              <w:bottom w:val="single" w:sz="4" w:space="0" w:color="000000"/>
              <w:right w:val="single" w:sz="4" w:space="0" w:color="000000"/>
            </w:tcBorders>
            <w:noWrap/>
            <w:vAlign w:val="center"/>
            <w:hideMark/>
          </w:tcPr>
          <w:p w:rsidR="00335DA4" w:rsidRPr="00335DA4" w:rsidRDefault="00335DA4" w:rsidP="00335DA4">
            <w:pPr>
              <w:spacing w:line="240" w:lineRule="auto"/>
              <w:rPr>
                <w:bCs/>
                <w:szCs w:val="24"/>
              </w:rPr>
            </w:pPr>
            <w:r w:rsidRPr="00335DA4">
              <w:rPr>
                <w:bCs/>
                <w:szCs w:val="24"/>
              </w:rPr>
              <w:t>0921988863</w:t>
            </w:r>
          </w:p>
        </w:tc>
        <w:tc>
          <w:tcPr>
            <w:tcW w:w="1145" w:type="pct"/>
            <w:tcBorders>
              <w:top w:val="nil"/>
              <w:left w:val="nil"/>
              <w:bottom w:val="single" w:sz="4" w:space="0" w:color="000000"/>
              <w:right w:val="single" w:sz="4" w:space="0" w:color="000000"/>
            </w:tcBorders>
            <w:noWrap/>
            <w:vAlign w:val="center"/>
            <w:hideMark/>
          </w:tcPr>
          <w:p w:rsidR="00335DA4" w:rsidRPr="00335DA4" w:rsidRDefault="005E3916" w:rsidP="00335DA4">
            <w:pPr>
              <w:spacing w:line="240" w:lineRule="auto"/>
              <w:rPr>
                <w:szCs w:val="24"/>
                <w:u w:val="single"/>
              </w:rPr>
            </w:pPr>
            <w:hyperlink r:id="rId55" w:history="1">
              <w:r w:rsidR="00335DA4" w:rsidRPr="00335DA4">
                <w:rPr>
                  <w:szCs w:val="24"/>
                  <w:u w:val="single"/>
                </w:rPr>
                <w:t>fikruyibeltal@gmail.com</w:t>
              </w:r>
            </w:hyperlink>
          </w:p>
        </w:tc>
      </w:tr>
      <w:tr w:rsidR="00335DA4" w:rsidRPr="00335DA4" w:rsidTr="00CD6613">
        <w:trPr>
          <w:trHeight w:val="413"/>
        </w:trPr>
        <w:tc>
          <w:tcPr>
            <w:tcW w:w="220" w:type="pct"/>
            <w:tcBorders>
              <w:top w:val="nil"/>
              <w:left w:val="single" w:sz="4" w:space="0" w:color="000000"/>
              <w:bottom w:val="single" w:sz="4" w:space="0" w:color="000000"/>
              <w:right w:val="single" w:sz="4" w:space="0" w:color="000000"/>
            </w:tcBorders>
            <w:vAlign w:val="center"/>
            <w:hideMark/>
          </w:tcPr>
          <w:p w:rsidR="00335DA4" w:rsidRPr="00335DA4" w:rsidRDefault="00335DA4" w:rsidP="00335DA4">
            <w:pPr>
              <w:spacing w:line="240" w:lineRule="auto"/>
              <w:rPr>
                <w:b/>
                <w:bCs/>
                <w:szCs w:val="24"/>
              </w:rPr>
            </w:pPr>
            <w:r w:rsidRPr="00335DA4">
              <w:rPr>
                <w:b/>
                <w:bCs/>
                <w:szCs w:val="24"/>
              </w:rPr>
              <w:t>2</w:t>
            </w:r>
          </w:p>
        </w:tc>
        <w:tc>
          <w:tcPr>
            <w:tcW w:w="603" w:type="pct"/>
            <w:tcBorders>
              <w:top w:val="nil"/>
              <w:left w:val="nil"/>
              <w:bottom w:val="single" w:sz="4" w:space="0" w:color="auto"/>
              <w:right w:val="single" w:sz="4" w:space="0" w:color="auto"/>
            </w:tcBorders>
            <w:vAlign w:val="center"/>
            <w:hideMark/>
          </w:tcPr>
          <w:p w:rsidR="00335DA4" w:rsidRPr="00335DA4" w:rsidRDefault="00335DA4" w:rsidP="00335DA4">
            <w:pPr>
              <w:spacing w:line="240" w:lineRule="auto"/>
              <w:rPr>
                <w:szCs w:val="24"/>
              </w:rPr>
            </w:pPr>
            <w:proofErr w:type="spellStart"/>
            <w:r w:rsidRPr="00335DA4">
              <w:rPr>
                <w:szCs w:val="24"/>
              </w:rPr>
              <w:t>Desalegn</w:t>
            </w:r>
            <w:proofErr w:type="spellEnd"/>
            <w:r w:rsidRPr="00335DA4">
              <w:rPr>
                <w:szCs w:val="24"/>
              </w:rPr>
              <w:t xml:space="preserve"> </w:t>
            </w:r>
            <w:proofErr w:type="spellStart"/>
            <w:r w:rsidRPr="00335DA4">
              <w:rPr>
                <w:szCs w:val="24"/>
              </w:rPr>
              <w:t>Alemu</w:t>
            </w:r>
            <w:proofErr w:type="spellEnd"/>
          </w:p>
        </w:tc>
        <w:tc>
          <w:tcPr>
            <w:tcW w:w="222" w:type="pct"/>
            <w:tcBorders>
              <w:top w:val="nil"/>
              <w:left w:val="nil"/>
              <w:bottom w:val="single" w:sz="4" w:space="0" w:color="000000"/>
              <w:right w:val="single" w:sz="4" w:space="0" w:color="000000"/>
            </w:tcBorders>
            <w:noWrap/>
            <w:vAlign w:val="center"/>
            <w:hideMark/>
          </w:tcPr>
          <w:p w:rsidR="00335DA4" w:rsidRPr="00335DA4" w:rsidRDefault="00335DA4" w:rsidP="00335DA4">
            <w:pPr>
              <w:spacing w:line="240" w:lineRule="auto"/>
              <w:rPr>
                <w:bCs/>
                <w:szCs w:val="24"/>
              </w:rPr>
            </w:pPr>
            <w:r w:rsidRPr="00335DA4">
              <w:rPr>
                <w:bCs/>
                <w:szCs w:val="24"/>
              </w:rPr>
              <w:t>M</w:t>
            </w:r>
          </w:p>
        </w:tc>
        <w:tc>
          <w:tcPr>
            <w:tcW w:w="981"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r w:rsidRPr="00335DA4">
              <w:rPr>
                <w:szCs w:val="24"/>
              </w:rPr>
              <w:t>B.Sc. in Construction Management</w:t>
            </w:r>
          </w:p>
        </w:tc>
        <w:tc>
          <w:tcPr>
            <w:tcW w:w="404"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proofErr w:type="spellStart"/>
            <w:r w:rsidRPr="00335DA4">
              <w:rPr>
                <w:szCs w:val="24"/>
              </w:rPr>
              <w:t>Oromia</w:t>
            </w:r>
            <w:proofErr w:type="spellEnd"/>
          </w:p>
        </w:tc>
        <w:tc>
          <w:tcPr>
            <w:tcW w:w="834"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proofErr w:type="spellStart"/>
            <w:r w:rsidRPr="00335DA4">
              <w:rPr>
                <w:szCs w:val="24"/>
              </w:rPr>
              <w:t>Woliso</w:t>
            </w:r>
            <w:proofErr w:type="spellEnd"/>
            <w:r w:rsidRPr="00335DA4">
              <w:rPr>
                <w:szCs w:val="24"/>
              </w:rPr>
              <w:t xml:space="preserve"> Polytechnic College</w:t>
            </w:r>
          </w:p>
        </w:tc>
        <w:tc>
          <w:tcPr>
            <w:tcW w:w="590" w:type="pct"/>
            <w:tcBorders>
              <w:top w:val="nil"/>
              <w:left w:val="nil"/>
              <w:bottom w:val="single" w:sz="4" w:space="0" w:color="000000"/>
              <w:right w:val="single" w:sz="4" w:space="0" w:color="000000"/>
            </w:tcBorders>
            <w:noWrap/>
            <w:vAlign w:val="center"/>
            <w:hideMark/>
          </w:tcPr>
          <w:p w:rsidR="00335DA4" w:rsidRPr="00335DA4" w:rsidRDefault="00335DA4" w:rsidP="00335DA4">
            <w:pPr>
              <w:spacing w:line="240" w:lineRule="auto"/>
              <w:rPr>
                <w:bCs/>
                <w:szCs w:val="24"/>
              </w:rPr>
            </w:pPr>
            <w:r w:rsidRPr="00335DA4">
              <w:rPr>
                <w:bCs/>
                <w:szCs w:val="24"/>
              </w:rPr>
              <w:t>0926771683</w:t>
            </w:r>
          </w:p>
        </w:tc>
        <w:tc>
          <w:tcPr>
            <w:tcW w:w="1145" w:type="pct"/>
            <w:tcBorders>
              <w:top w:val="nil"/>
              <w:left w:val="nil"/>
              <w:bottom w:val="single" w:sz="4" w:space="0" w:color="000000"/>
              <w:right w:val="single" w:sz="4" w:space="0" w:color="000000"/>
            </w:tcBorders>
            <w:noWrap/>
            <w:vAlign w:val="center"/>
            <w:hideMark/>
          </w:tcPr>
          <w:p w:rsidR="00335DA4" w:rsidRPr="00335DA4" w:rsidRDefault="00335DA4" w:rsidP="00335DA4">
            <w:pPr>
              <w:spacing w:line="240" w:lineRule="auto"/>
              <w:rPr>
                <w:szCs w:val="24"/>
                <w:u w:val="single"/>
              </w:rPr>
            </w:pPr>
            <w:r w:rsidRPr="00335DA4">
              <w:rPr>
                <w:szCs w:val="24"/>
                <w:u w:val="single"/>
              </w:rPr>
              <w:t>dasalegnalemu&amp;gmail.com</w:t>
            </w:r>
          </w:p>
        </w:tc>
      </w:tr>
      <w:tr w:rsidR="00335DA4" w:rsidRPr="00335DA4" w:rsidTr="00CD6613">
        <w:trPr>
          <w:trHeight w:val="233"/>
        </w:trPr>
        <w:tc>
          <w:tcPr>
            <w:tcW w:w="220" w:type="pct"/>
            <w:tcBorders>
              <w:top w:val="nil"/>
              <w:left w:val="single" w:sz="4" w:space="0" w:color="000000"/>
              <w:bottom w:val="single" w:sz="4" w:space="0" w:color="000000"/>
              <w:right w:val="single" w:sz="4" w:space="0" w:color="000000"/>
            </w:tcBorders>
            <w:vAlign w:val="center"/>
            <w:hideMark/>
          </w:tcPr>
          <w:p w:rsidR="00335DA4" w:rsidRPr="00335DA4" w:rsidRDefault="00335DA4" w:rsidP="00335DA4">
            <w:pPr>
              <w:spacing w:line="240" w:lineRule="auto"/>
              <w:rPr>
                <w:b/>
                <w:bCs/>
                <w:szCs w:val="24"/>
              </w:rPr>
            </w:pPr>
            <w:r w:rsidRPr="00335DA4">
              <w:rPr>
                <w:b/>
                <w:bCs/>
                <w:szCs w:val="24"/>
              </w:rPr>
              <w:t>3</w:t>
            </w:r>
          </w:p>
        </w:tc>
        <w:tc>
          <w:tcPr>
            <w:tcW w:w="603" w:type="pct"/>
            <w:tcBorders>
              <w:top w:val="nil"/>
              <w:left w:val="nil"/>
              <w:bottom w:val="single" w:sz="4" w:space="0" w:color="auto"/>
              <w:right w:val="single" w:sz="4" w:space="0" w:color="auto"/>
            </w:tcBorders>
            <w:vAlign w:val="center"/>
            <w:hideMark/>
          </w:tcPr>
          <w:p w:rsidR="00335DA4" w:rsidRPr="00335DA4" w:rsidRDefault="00335DA4" w:rsidP="00335DA4">
            <w:pPr>
              <w:spacing w:line="240" w:lineRule="auto"/>
              <w:rPr>
                <w:szCs w:val="24"/>
              </w:rPr>
            </w:pPr>
            <w:proofErr w:type="spellStart"/>
            <w:r w:rsidRPr="00335DA4">
              <w:rPr>
                <w:szCs w:val="24"/>
              </w:rPr>
              <w:t>Muluken</w:t>
            </w:r>
            <w:proofErr w:type="spellEnd"/>
            <w:r w:rsidRPr="00335DA4">
              <w:rPr>
                <w:szCs w:val="24"/>
              </w:rPr>
              <w:t xml:space="preserve"> Solomon</w:t>
            </w:r>
          </w:p>
        </w:tc>
        <w:tc>
          <w:tcPr>
            <w:tcW w:w="222" w:type="pct"/>
            <w:tcBorders>
              <w:top w:val="nil"/>
              <w:left w:val="nil"/>
              <w:bottom w:val="single" w:sz="4" w:space="0" w:color="000000"/>
              <w:right w:val="single" w:sz="4" w:space="0" w:color="000000"/>
            </w:tcBorders>
            <w:noWrap/>
            <w:vAlign w:val="center"/>
            <w:hideMark/>
          </w:tcPr>
          <w:p w:rsidR="00335DA4" w:rsidRPr="00335DA4" w:rsidRDefault="00335DA4" w:rsidP="00335DA4">
            <w:pPr>
              <w:spacing w:line="240" w:lineRule="auto"/>
              <w:rPr>
                <w:bCs/>
                <w:szCs w:val="24"/>
              </w:rPr>
            </w:pPr>
            <w:r w:rsidRPr="00335DA4">
              <w:rPr>
                <w:bCs/>
                <w:szCs w:val="24"/>
              </w:rPr>
              <w:t>M</w:t>
            </w:r>
          </w:p>
        </w:tc>
        <w:tc>
          <w:tcPr>
            <w:tcW w:w="981"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r w:rsidRPr="00335DA4">
              <w:rPr>
                <w:szCs w:val="24"/>
              </w:rPr>
              <w:t>M.Sc. in Construction Management</w:t>
            </w:r>
          </w:p>
        </w:tc>
        <w:tc>
          <w:tcPr>
            <w:tcW w:w="404"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proofErr w:type="spellStart"/>
            <w:r w:rsidRPr="00335DA4">
              <w:rPr>
                <w:szCs w:val="24"/>
              </w:rPr>
              <w:t>Oromia</w:t>
            </w:r>
            <w:proofErr w:type="spellEnd"/>
          </w:p>
        </w:tc>
        <w:tc>
          <w:tcPr>
            <w:tcW w:w="834"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proofErr w:type="spellStart"/>
            <w:r w:rsidRPr="00335DA4">
              <w:rPr>
                <w:szCs w:val="24"/>
              </w:rPr>
              <w:t>Batu</w:t>
            </w:r>
            <w:proofErr w:type="spellEnd"/>
            <w:r w:rsidRPr="00335DA4">
              <w:rPr>
                <w:szCs w:val="24"/>
              </w:rPr>
              <w:t xml:space="preserve"> Polytechnic College</w:t>
            </w:r>
          </w:p>
        </w:tc>
        <w:tc>
          <w:tcPr>
            <w:tcW w:w="590" w:type="pct"/>
            <w:tcBorders>
              <w:top w:val="nil"/>
              <w:left w:val="nil"/>
              <w:bottom w:val="single" w:sz="4" w:space="0" w:color="000000"/>
              <w:right w:val="single" w:sz="4" w:space="0" w:color="000000"/>
            </w:tcBorders>
            <w:noWrap/>
            <w:vAlign w:val="center"/>
            <w:hideMark/>
          </w:tcPr>
          <w:p w:rsidR="00335DA4" w:rsidRPr="00335DA4" w:rsidRDefault="00335DA4" w:rsidP="00335DA4">
            <w:pPr>
              <w:spacing w:line="240" w:lineRule="auto"/>
              <w:rPr>
                <w:bCs/>
                <w:szCs w:val="24"/>
              </w:rPr>
            </w:pPr>
            <w:r w:rsidRPr="00335DA4">
              <w:rPr>
                <w:bCs/>
                <w:szCs w:val="24"/>
              </w:rPr>
              <w:t>0912289146</w:t>
            </w:r>
          </w:p>
        </w:tc>
        <w:tc>
          <w:tcPr>
            <w:tcW w:w="1145" w:type="pct"/>
            <w:tcBorders>
              <w:top w:val="nil"/>
              <w:left w:val="nil"/>
              <w:bottom w:val="single" w:sz="4" w:space="0" w:color="000000"/>
              <w:right w:val="single" w:sz="4" w:space="0" w:color="000000"/>
            </w:tcBorders>
            <w:noWrap/>
            <w:vAlign w:val="center"/>
            <w:hideMark/>
          </w:tcPr>
          <w:p w:rsidR="00335DA4" w:rsidRPr="00335DA4" w:rsidRDefault="005E3916" w:rsidP="00335DA4">
            <w:pPr>
              <w:spacing w:line="240" w:lineRule="auto"/>
              <w:rPr>
                <w:szCs w:val="24"/>
                <w:u w:val="single"/>
              </w:rPr>
            </w:pPr>
            <w:hyperlink r:id="rId56" w:history="1">
              <w:r w:rsidR="00335DA4" w:rsidRPr="00335DA4">
                <w:rPr>
                  <w:szCs w:val="24"/>
                  <w:u w:val="single"/>
                </w:rPr>
                <w:t>mulecot99@gmail.com</w:t>
              </w:r>
            </w:hyperlink>
          </w:p>
        </w:tc>
      </w:tr>
      <w:tr w:rsidR="00335DA4" w:rsidRPr="00335DA4" w:rsidTr="00CD6613">
        <w:trPr>
          <w:trHeight w:val="305"/>
        </w:trPr>
        <w:tc>
          <w:tcPr>
            <w:tcW w:w="220" w:type="pct"/>
            <w:tcBorders>
              <w:top w:val="nil"/>
              <w:left w:val="single" w:sz="4" w:space="0" w:color="000000"/>
              <w:bottom w:val="single" w:sz="4" w:space="0" w:color="000000"/>
              <w:right w:val="single" w:sz="4" w:space="0" w:color="000000"/>
            </w:tcBorders>
            <w:vAlign w:val="center"/>
            <w:hideMark/>
          </w:tcPr>
          <w:p w:rsidR="00335DA4" w:rsidRPr="00335DA4" w:rsidRDefault="00335DA4" w:rsidP="00335DA4">
            <w:pPr>
              <w:spacing w:line="240" w:lineRule="auto"/>
              <w:rPr>
                <w:b/>
                <w:bCs/>
                <w:szCs w:val="24"/>
              </w:rPr>
            </w:pPr>
            <w:r w:rsidRPr="00335DA4">
              <w:rPr>
                <w:b/>
                <w:bCs/>
                <w:szCs w:val="24"/>
              </w:rPr>
              <w:t>4</w:t>
            </w:r>
          </w:p>
        </w:tc>
        <w:tc>
          <w:tcPr>
            <w:tcW w:w="603" w:type="pct"/>
            <w:tcBorders>
              <w:top w:val="nil"/>
              <w:left w:val="nil"/>
              <w:bottom w:val="single" w:sz="4" w:space="0" w:color="auto"/>
              <w:right w:val="single" w:sz="4" w:space="0" w:color="auto"/>
            </w:tcBorders>
            <w:vAlign w:val="center"/>
            <w:hideMark/>
          </w:tcPr>
          <w:p w:rsidR="00335DA4" w:rsidRPr="00335DA4" w:rsidRDefault="00335DA4" w:rsidP="00335DA4">
            <w:pPr>
              <w:spacing w:line="240" w:lineRule="auto"/>
              <w:rPr>
                <w:szCs w:val="24"/>
              </w:rPr>
            </w:pPr>
            <w:r w:rsidRPr="00335DA4">
              <w:rPr>
                <w:szCs w:val="24"/>
              </w:rPr>
              <w:t xml:space="preserve">Solomon </w:t>
            </w:r>
            <w:proofErr w:type="spellStart"/>
            <w:r w:rsidRPr="00335DA4">
              <w:rPr>
                <w:szCs w:val="24"/>
              </w:rPr>
              <w:t>Urga</w:t>
            </w:r>
            <w:proofErr w:type="spellEnd"/>
          </w:p>
        </w:tc>
        <w:tc>
          <w:tcPr>
            <w:tcW w:w="222" w:type="pct"/>
            <w:tcBorders>
              <w:top w:val="nil"/>
              <w:left w:val="nil"/>
              <w:bottom w:val="single" w:sz="4" w:space="0" w:color="000000"/>
              <w:right w:val="single" w:sz="4" w:space="0" w:color="000000"/>
            </w:tcBorders>
            <w:noWrap/>
            <w:vAlign w:val="center"/>
            <w:hideMark/>
          </w:tcPr>
          <w:p w:rsidR="00335DA4" w:rsidRPr="00335DA4" w:rsidRDefault="00335DA4" w:rsidP="00335DA4">
            <w:pPr>
              <w:spacing w:line="240" w:lineRule="auto"/>
              <w:rPr>
                <w:bCs/>
                <w:szCs w:val="24"/>
              </w:rPr>
            </w:pPr>
            <w:r w:rsidRPr="00335DA4">
              <w:rPr>
                <w:bCs/>
                <w:szCs w:val="24"/>
              </w:rPr>
              <w:t>M</w:t>
            </w:r>
          </w:p>
        </w:tc>
        <w:tc>
          <w:tcPr>
            <w:tcW w:w="981"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r w:rsidRPr="00335DA4">
              <w:rPr>
                <w:szCs w:val="24"/>
              </w:rPr>
              <w:t>B.Sc. in Building Construction Technology</w:t>
            </w:r>
          </w:p>
        </w:tc>
        <w:tc>
          <w:tcPr>
            <w:tcW w:w="404"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proofErr w:type="spellStart"/>
            <w:r w:rsidRPr="00335DA4">
              <w:rPr>
                <w:szCs w:val="24"/>
              </w:rPr>
              <w:t>Oromia</w:t>
            </w:r>
            <w:proofErr w:type="spellEnd"/>
          </w:p>
        </w:tc>
        <w:tc>
          <w:tcPr>
            <w:tcW w:w="834"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proofErr w:type="spellStart"/>
            <w:r w:rsidRPr="00335DA4">
              <w:rPr>
                <w:szCs w:val="24"/>
              </w:rPr>
              <w:t>Woliso</w:t>
            </w:r>
            <w:proofErr w:type="spellEnd"/>
            <w:r w:rsidRPr="00335DA4">
              <w:rPr>
                <w:szCs w:val="24"/>
              </w:rPr>
              <w:t xml:space="preserve"> Polytechnic College</w:t>
            </w:r>
          </w:p>
        </w:tc>
        <w:tc>
          <w:tcPr>
            <w:tcW w:w="590" w:type="pct"/>
            <w:tcBorders>
              <w:top w:val="nil"/>
              <w:left w:val="nil"/>
              <w:bottom w:val="single" w:sz="4" w:space="0" w:color="000000"/>
              <w:right w:val="single" w:sz="4" w:space="0" w:color="000000"/>
            </w:tcBorders>
            <w:noWrap/>
            <w:vAlign w:val="center"/>
            <w:hideMark/>
          </w:tcPr>
          <w:p w:rsidR="00335DA4" w:rsidRPr="00335DA4" w:rsidRDefault="00335DA4" w:rsidP="00335DA4">
            <w:pPr>
              <w:spacing w:line="240" w:lineRule="auto"/>
              <w:rPr>
                <w:bCs/>
                <w:szCs w:val="24"/>
              </w:rPr>
            </w:pPr>
            <w:r w:rsidRPr="00335DA4">
              <w:rPr>
                <w:bCs/>
                <w:szCs w:val="24"/>
              </w:rPr>
              <w:t>0921207462</w:t>
            </w:r>
          </w:p>
        </w:tc>
        <w:tc>
          <w:tcPr>
            <w:tcW w:w="1145" w:type="pct"/>
            <w:tcBorders>
              <w:top w:val="nil"/>
              <w:left w:val="nil"/>
              <w:bottom w:val="single" w:sz="4" w:space="0" w:color="000000"/>
              <w:right w:val="single" w:sz="4" w:space="0" w:color="000000"/>
            </w:tcBorders>
            <w:noWrap/>
            <w:vAlign w:val="center"/>
            <w:hideMark/>
          </w:tcPr>
          <w:p w:rsidR="00335DA4" w:rsidRPr="00335DA4" w:rsidRDefault="005E3916" w:rsidP="00335DA4">
            <w:pPr>
              <w:spacing w:line="240" w:lineRule="auto"/>
              <w:rPr>
                <w:szCs w:val="24"/>
                <w:u w:val="single"/>
              </w:rPr>
            </w:pPr>
            <w:hyperlink r:id="rId57" w:history="1">
              <w:r w:rsidR="00335DA4" w:rsidRPr="00335DA4">
                <w:rPr>
                  <w:szCs w:val="24"/>
                  <w:u w:val="single"/>
                </w:rPr>
                <w:t>samuelsolomon071@gmail.com</w:t>
              </w:r>
            </w:hyperlink>
          </w:p>
        </w:tc>
      </w:tr>
      <w:tr w:rsidR="00335DA4" w:rsidRPr="00335DA4" w:rsidTr="00CD6613">
        <w:trPr>
          <w:trHeight w:val="1080"/>
        </w:trPr>
        <w:tc>
          <w:tcPr>
            <w:tcW w:w="220" w:type="pct"/>
            <w:tcBorders>
              <w:top w:val="nil"/>
              <w:left w:val="single" w:sz="4" w:space="0" w:color="000000"/>
              <w:bottom w:val="single" w:sz="4" w:space="0" w:color="000000"/>
              <w:right w:val="single" w:sz="4" w:space="0" w:color="000000"/>
            </w:tcBorders>
            <w:vAlign w:val="center"/>
            <w:hideMark/>
          </w:tcPr>
          <w:p w:rsidR="00335DA4" w:rsidRPr="00335DA4" w:rsidRDefault="00335DA4" w:rsidP="00335DA4">
            <w:pPr>
              <w:spacing w:line="240" w:lineRule="auto"/>
              <w:rPr>
                <w:b/>
                <w:bCs/>
                <w:szCs w:val="24"/>
              </w:rPr>
            </w:pPr>
            <w:r w:rsidRPr="00335DA4">
              <w:rPr>
                <w:b/>
                <w:bCs/>
                <w:szCs w:val="24"/>
              </w:rPr>
              <w:t>5</w:t>
            </w:r>
          </w:p>
        </w:tc>
        <w:tc>
          <w:tcPr>
            <w:tcW w:w="603" w:type="pct"/>
            <w:tcBorders>
              <w:top w:val="nil"/>
              <w:left w:val="nil"/>
              <w:bottom w:val="nil"/>
              <w:right w:val="single" w:sz="4" w:space="0" w:color="auto"/>
            </w:tcBorders>
            <w:vAlign w:val="center"/>
            <w:hideMark/>
          </w:tcPr>
          <w:p w:rsidR="00335DA4" w:rsidRPr="00335DA4" w:rsidRDefault="00335DA4" w:rsidP="00335DA4">
            <w:pPr>
              <w:spacing w:line="240" w:lineRule="auto"/>
              <w:rPr>
                <w:szCs w:val="24"/>
              </w:rPr>
            </w:pPr>
            <w:r w:rsidRPr="00335DA4">
              <w:rPr>
                <w:szCs w:val="24"/>
              </w:rPr>
              <w:t>Tesfaye Assegidew</w:t>
            </w:r>
          </w:p>
        </w:tc>
        <w:tc>
          <w:tcPr>
            <w:tcW w:w="222" w:type="pct"/>
            <w:tcBorders>
              <w:top w:val="nil"/>
              <w:left w:val="nil"/>
              <w:bottom w:val="single" w:sz="4" w:space="0" w:color="000000"/>
              <w:right w:val="single" w:sz="4" w:space="0" w:color="000000"/>
            </w:tcBorders>
            <w:noWrap/>
            <w:vAlign w:val="center"/>
            <w:hideMark/>
          </w:tcPr>
          <w:p w:rsidR="00335DA4" w:rsidRPr="00335DA4" w:rsidRDefault="00335DA4" w:rsidP="00335DA4">
            <w:pPr>
              <w:spacing w:line="240" w:lineRule="auto"/>
              <w:rPr>
                <w:bCs/>
                <w:szCs w:val="24"/>
              </w:rPr>
            </w:pPr>
            <w:r w:rsidRPr="00335DA4">
              <w:rPr>
                <w:bCs/>
                <w:szCs w:val="24"/>
              </w:rPr>
              <w:t>M</w:t>
            </w:r>
          </w:p>
        </w:tc>
        <w:tc>
          <w:tcPr>
            <w:tcW w:w="981"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r w:rsidRPr="00335DA4">
              <w:rPr>
                <w:szCs w:val="24"/>
              </w:rPr>
              <w:t>M.Sc. in Construction Technology &amp;  Management</w:t>
            </w:r>
          </w:p>
        </w:tc>
        <w:tc>
          <w:tcPr>
            <w:tcW w:w="404"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r w:rsidRPr="00335DA4">
              <w:rPr>
                <w:szCs w:val="24"/>
              </w:rPr>
              <w:t>Central Ethiopia</w:t>
            </w:r>
          </w:p>
        </w:tc>
        <w:tc>
          <w:tcPr>
            <w:tcW w:w="834"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proofErr w:type="spellStart"/>
            <w:r w:rsidRPr="00335DA4">
              <w:rPr>
                <w:szCs w:val="24"/>
              </w:rPr>
              <w:t>Butajira</w:t>
            </w:r>
            <w:proofErr w:type="spellEnd"/>
            <w:r w:rsidRPr="00335DA4">
              <w:rPr>
                <w:szCs w:val="24"/>
              </w:rPr>
              <w:t xml:space="preserve"> Polytechnic College</w:t>
            </w:r>
          </w:p>
        </w:tc>
        <w:tc>
          <w:tcPr>
            <w:tcW w:w="590" w:type="pct"/>
            <w:tcBorders>
              <w:top w:val="nil"/>
              <w:left w:val="nil"/>
              <w:bottom w:val="single" w:sz="4" w:space="0" w:color="000000"/>
              <w:right w:val="single" w:sz="4" w:space="0" w:color="000000"/>
            </w:tcBorders>
            <w:noWrap/>
            <w:vAlign w:val="center"/>
            <w:hideMark/>
          </w:tcPr>
          <w:p w:rsidR="00335DA4" w:rsidRPr="00335DA4" w:rsidRDefault="00335DA4" w:rsidP="00335DA4">
            <w:pPr>
              <w:spacing w:line="240" w:lineRule="auto"/>
              <w:rPr>
                <w:bCs/>
                <w:szCs w:val="24"/>
              </w:rPr>
            </w:pPr>
            <w:r w:rsidRPr="00335DA4">
              <w:rPr>
                <w:bCs/>
                <w:szCs w:val="24"/>
              </w:rPr>
              <w:t>0913442444</w:t>
            </w:r>
          </w:p>
        </w:tc>
        <w:tc>
          <w:tcPr>
            <w:tcW w:w="1145" w:type="pct"/>
            <w:tcBorders>
              <w:top w:val="nil"/>
              <w:left w:val="nil"/>
              <w:bottom w:val="single" w:sz="4" w:space="0" w:color="000000"/>
              <w:right w:val="single" w:sz="4" w:space="0" w:color="000000"/>
            </w:tcBorders>
            <w:noWrap/>
            <w:vAlign w:val="center"/>
            <w:hideMark/>
          </w:tcPr>
          <w:p w:rsidR="00335DA4" w:rsidRPr="00335DA4" w:rsidRDefault="005E3916" w:rsidP="00335DA4">
            <w:pPr>
              <w:spacing w:line="240" w:lineRule="auto"/>
              <w:rPr>
                <w:szCs w:val="24"/>
                <w:u w:val="single"/>
              </w:rPr>
            </w:pPr>
            <w:hyperlink r:id="rId58" w:history="1">
              <w:r w:rsidR="00335DA4" w:rsidRPr="00335DA4">
                <w:rPr>
                  <w:szCs w:val="24"/>
                  <w:u w:val="single"/>
                </w:rPr>
                <w:t>tesfayeassegidew@gmail.com</w:t>
              </w:r>
            </w:hyperlink>
          </w:p>
        </w:tc>
      </w:tr>
      <w:tr w:rsidR="00335DA4" w:rsidRPr="00335DA4" w:rsidTr="00CD6613">
        <w:trPr>
          <w:trHeight w:val="70"/>
        </w:trPr>
        <w:tc>
          <w:tcPr>
            <w:tcW w:w="220" w:type="pct"/>
            <w:tcBorders>
              <w:top w:val="nil"/>
              <w:left w:val="single" w:sz="4" w:space="0" w:color="000000"/>
              <w:bottom w:val="single" w:sz="4" w:space="0" w:color="000000"/>
              <w:right w:val="single" w:sz="4" w:space="0" w:color="000000"/>
            </w:tcBorders>
            <w:vAlign w:val="center"/>
            <w:hideMark/>
          </w:tcPr>
          <w:p w:rsidR="00335DA4" w:rsidRPr="00335DA4" w:rsidRDefault="00335DA4" w:rsidP="00335DA4">
            <w:pPr>
              <w:spacing w:line="240" w:lineRule="auto"/>
              <w:rPr>
                <w:b/>
                <w:bCs/>
                <w:szCs w:val="24"/>
              </w:rPr>
            </w:pPr>
            <w:r w:rsidRPr="00335DA4">
              <w:rPr>
                <w:b/>
                <w:bCs/>
                <w:szCs w:val="24"/>
              </w:rPr>
              <w:t>6</w:t>
            </w:r>
          </w:p>
        </w:tc>
        <w:tc>
          <w:tcPr>
            <w:tcW w:w="603" w:type="pct"/>
            <w:tcBorders>
              <w:top w:val="single" w:sz="4" w:space="0" w:color="auto"/>
              <w:left w:val="nil"/>
              <w:bottom w:val="single" w:sz="4" w:space="0" w:color="auto"/>
              <w:right w:val="single" w:sz="4" w:space="0" w:color="auto"/>
            </w:tcBorders>
            <w:vAlign w:val="center"/>
            <w:hideMark/>
          </w:tcPr>
          <w:p w:rsidR="00335DA4" w:rsidRPr="00335DA4" w:rsidRDefault="00335DA4" w:rsidP="00335DA4">
            <w:pPr>
              <w:spacing w:line="240" w:lineRule="auto"/>
              <w:rPr>
                <w:szCs w:val="24"/>
              </w:rPr>
            </w:pPr>
            <w:proofErr w:type="spellStart"/>
            <w:r w:rsidRPr="00335DA4">
              <w:rPr>
                <w:szCs w:val="24"/>
              </w:rPr>
              <w:t>Tibebnesh</w:t>
            </w:r>
            <w:proofErr w:type="spellEnd"/>
            <w:r w:rsidRPr="00335DA4">
              <w:rPr>
                <w:szCs w:val="24"/>
              </w:rPr>
              <w:t xml:space="preserve"> </w:t>
            </w:r>
            <w:proofErr w:type="spellStart"/>
            <w:r w:rsidRPr="00335DA4">
              <w:rPr>
                <w:szCs w:val="24"/>
              </w:rPr>
              <w:t>Gebremichael</w:t>
            </w:r>
            <w:proofErr w:type="spellEnd"/>
            <w:r w:rsidRPr="00335DA4">
              <w:rPr>
                <w:szCs w:val="24"/>
              </w:rPr>
              <w:t xml:space="preserve"> </w:t>
            </w:r>
          </w:p>
        </w:tc>
        <w:tc>
          <w:tcPr>
            <w:tcW w:w="222" w:type="pct"/>
            <w:tcBorders>
              <w:top w:val="nil"/>
              <w:left w:val="nil"/>
              <w:bottom w:val="single" w:sz="4" w:space="0" w:color="000000"/>
              <w:right w:val="single" w:sz="4" w:space="0" w:color="000000"/>
            </w:tcBorders>
            <w:noWrap/>
            <w:vAlign w:val="center"/>
            <w:hideMark/>
          </w:tcPr>
          <w:p w:rsidR="00335DA4" w:rsidRPr="00335DA4" w:rsidRDefault="00335DA4" w:rsidP="00335DA4">
            <w:pPr>
              <w:spacing w:line="240" w:lineRule="auto"/>
              <w:rPr>
                <w:bCs/>
                <w:szCs w:val="24"/>
              </w:rPr>
            </w:pPr>
            <w:r w:rsidRPr="00335DA4">
              <w:rPr>
                <w:bCs/>
                <w:szCs w:val="24"/>
              </w:rPr>
              <w:t>F</w:t>
            </w:r>
          </w:p>
        </w:tc>
        <w:tc>
          <w:tcPr>
            <w:tcW w:w="981"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r w:rsidRPr="00335DA4">
              <w:rPr>
                <w:szCs w:val="24"/>
              </w:rPr>
              <w:t>M.Sc. in Construction Management</w:t>
            </w:r>
          </w:p>
        </w:tc>
        <w:tc>
          <w:tcPr>
            <w:tcW w:w="404" w:type="pct"/>
            <w:tcBorders>
              <w:top w:val="nil"/>
              <w:left w:val="nil"/>
              <w:bottom w:val="single" w:sz="4" w:space="0" w:color="000000"/>
              <w:right w:val="single" w:sz="4" w:space="0" w:color="000000"/>
            </w:tcBorders>
            <w:shd w:val="clear" w:color="auto" w:fill="FFFFFF"/>
            <w:vAlign w:val="center"/>
            <w:hideMark/>
          </w:tcPr>
          <w:p w:rsidR="00335DA4" w:rsidRPr="00335DA4" w:rsidRDefault="00335DA4" w:rsidP="00335DA4">
            <w:pPr>
              <w:spacing w:line="240" w:lineRule="auto"/>
              <w:rPr>
                <w:szCs w:val="24"/>
              </w:rPr>
            </w:pPr>
            <w:proofErr w:type="spellStart"/>
            <w:r w:rsidRPr="00335DA4">
              <w:rPr>
                <w:szCs w:val="24"/>
              </w:rPr>
              <w:t>Sidama</w:t>
            </w:r>
            <w:proofErr w:type="spellEnd"/>
          </w:p>
        </w:tc>
        <w:tc>
          <w:tcPr>
            <w:tcW w:w="834"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proofErr w:type="spellStart"/>
            <w:r w:rsidRPr="00335DA4">
              <w:rPr>
                <w:szCs w:val="24"/>
              </w:rPr>
              <w:t>Hawassa</w:t>
            </w:r>
            <w:proofErr w:type="spellEnd"/>
            <w:r w:rsidRPr="00335DA4">
              <w:rPr>
                <w:szCs w:val="24"/>
              </w:rPr>
              <w:t xml:space="preserve"> Polytechnic College</w:t>
            </w:r>
          </w:p>
        </w:tc>
        <w:tc>
          <w:tcPr>
            <w:tcW w:w="590" w:type="pct"/>
            <w:tcBorders>
              <w:top w:val="nil"/>
              <w:left w:val="nil"/>
              <w:bottom w:val="single" w:sz="4" w:space="0" w:color="000000"/>
              <w:right w:val="single" w:sz="4" w:space="0" w:color="000000"/>
            </w:tcBorders>
            <w:noWrap/>
            <w:vAlign w:val="center"/>
            <w:hideMark/>
          </w:tcPr>
          <w:p w:rsidR="00335DA4" w:rsidRPr="00335DA4" w:rsidRDefault="00335DA4" w:rsidP="00335DA4">
            <w:pPr>
              <w:spacing w:line="240" w:lineRule="auto"/>
              <w:rPr>
                <w:bCs/>
                <w:szCs w:val="24"/>
              </w:rPr>
            </w:pPr>
            <w:r w:rsidRPr="00335DA4">
              <w:rPr>
                <w:bCs/>
                <w:szCs w:val="24"/>
              </w:rPr>
              <w:t>0916116049</w:t>
            </w:r>
          </w:p>
        </w:tc>
        <w:tc>
          <w:tcPr>
            <w:tcW w:w="1145" w:type="pct"/>
            <w:tcBorders>
              <w:top w:val="nil"/>
              <w:left w:val="nil"/>
              <w:bottom w:val="single" w:sz="4" w:space="0" w:color="000000"/>
              <w:right w:val="single" w:sz="4" w:space="0" w:color="000000"/>
            </w:tcBorders>
            <w:noWrap/>
            <w:vAlign w:val="center"/>
            <w:hideMark/>
          </w:tcPr>
          <w:p w:rsidR="00335DA4" w:rsidRPr="00335DA4" w:rsidRDefault="005E3916" w:rsidP="00335DA4">
            <w:pPr>
              <w:spacing w:line="240" w:lineRule="auto"/>
              <w:rPr>
                <w:szCs w:val="24"/>
                <w:u w:val="single"/>
              </w:rPr>
            </w:pPr>
            <w:hyperlink r:id="rId59" w:history="1">
              <w:r w:rsidR="00335DA4" w:rsidRPr="00335DA4">
                <w:rPr>
                  <w:szCs w:val="24"/>
                  <w:u w:val="single"/>
                </w:rPr>
                <w:t>tibebineshg1@gmail.com</w:t>
              </w:r>
            </w:hyperlink>
          </w:p>
        </w:tc>
      </w:tr>
      <w:tr w:rsidR="00335DA4" w:rsidRPr="00335DA4" w:rsidTr="00CD6613">
        <w:trPr>
          <w:trHeight w:val="70"/>
        </w:trPr>
        <w:tc>
          <w:tcPr>
            <w:tcW w:w="220" w:type="pct"/>
            <w:tcBorders>
              <w:top w:val="nil"/>
              <w:left w:val="single" w:sz="4" w:space="0" w:color="000000"/>
              <w:bottom w:val="single" w:sz="4" w:space="0" w:color="000000"/>
              <w:right w:val="single" w:sz="4" w:space="0" w:color="000000"/>
            </w:tcBorders>
            <w:vAlign w:val="center"/>
            <w:hideMark/>
          </w:tcPr>
          <w:p w:rsidR="00335DA4" w:rsidRPr="00335DA4" w:rsidRDefault="00335DA4" w:rsidP="00335DA4">
            <w:pPr>
              <w:spacing w:line="240" w:lineRule="auto"/>
              <w:rPr>
                <w:b/>
                <w:bCs/>
                <w:szCs w:val="24"/>
              </w:rPr>
            </w:pPr>
            <w:r w:rsidRPr="00335DA4">
              <w:rPr>
                <w:b/>
                <w:bCs/>
                <w:szCs w:val="24"/>
              </w:rPr>
              <w:t>7</w:t>
            </w:r>
          </w:p>
        </w:tc>
        <w:tc>
          <w:tcPr>
            <w:tcW w:w="603" w:type="pct"/>
            <w:tcBorders>
              <w:top w:val="nil"/>
              <w:left w:val="nil"/>
              <w:bottom w:val="single" w:sz="4" w:space="0" w:color="auto"/>
              <w:right w:val="single" w:sz="4" w:space="0" w:color="auto"/>
            </w:tcBorders>
            <w:vAlign w:val="center"/>
            <w:hideMark/>
          </w:tcPr>
          <w:p w:rsidR="00335DA4" w:rsidRPr="00335DA4" w:rsidRDefault="00335DA4" w:rsidP="00335DA4">
            <w:pPr>
              <w:spacing w:line="240" w:lineRule="auto"/>
              <w:rPr>
                <w:szCs w:val="24"/>
              </w:rPr>
            </w:pPr>
            <w:proofErr w:type="spellStart"/>
            <w:r w:rsidRPr="00335DA4">
              <w:rPr>
                <w:szCs w:val="24"/>
              </w:rPr>
              <w:t>Zekarias</w:t>
            </w:r>
            <w:proofErr w:type="spellEnd"/>
            <w:r w:rsidRPr="00335DA4">
              <w:rPr>
                <w:szCs w:val="24"/>
              </w:rPr>
              <w:t xml:space="preserve"> </w:t>
            </w:r>
            <w:proofErr w:type="spellStart"/>
            <w:r w:rsidRPr="00335DA4">
              <w:rPr>
                <w:szCs w:val="24"/>
              </w:rPr>
              <w:t>Gebre</w:t>
            </w:r>
            <w:proofErr w:type="spellEnd"/>
          </w:p>
        </w:tc>
        <w:tc>
          <w:tcPr>
            <w:tcW w:w="222" w:type="pct"/>
            <w:tcBorders>
              <w:top w:val="nil"/>
              <w:left w:val="nil"/>
              <w:bottom w:val="single" w:sz="4" w:space="0" w:color="000000"/>
              <w:right w:val="single" w:sz="4" w:space="0" w:color="000000"/>
            </w:tcBorders>
            <w:noWrap/>
            <w:vAlign w:val="center"/>
            <w:hideMark/>
          </w:tcPr>
          <w:p w:rsidR="00335DA4" w:rsidRPr="00335DA4" w:rsidRDefault="00335DA4" w:rsidP="00335DA4">
            <w:pPr>
              <w:spacing w:line="240" w:lineRule="auto"/>
              <w:rPr>
                <w:bCs/>
                <w:szCs w:val="24"/>
              </w:rPr>
            </w:pPr>
            <w:r w:rsidRPr="00335DA4">
              <w:rPr>
                <w:bCs/>
                <w:szCs w:val="24"/>
              </w:rPr>
              <w:t>M</w:t>
            </w:r>
          </w:p>
        </w:tc>
        <w:tc>
          <w:tcPr>
            <w:tcW w:w="981"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r w:rsidRPr="00335DA4">
              <w:rPr>
                <w:szCs w:val="24"/>
              </w:rPr>
              <w:t>B.Sc. in Civil Engineering</w:t>
            </w:r>
          </w:p>
        </w:tc>
        <w:tc>
          <w:tcPr>
            <w:tcW w:w="404"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r w:rsidRPr="00335DA4">
              <w:rPr>
                <w:szCs w:val="24"/>
              </w:rPr>
              <w:t>Addis Ababa</w:t>
            </w:r>
          </w:p>
        </w:tc>
        <w:tc>
          <w:tcPr>
            <w:tcW w:w="834" w:type="pct"/>
            <w:tcBorders>
              <w:top w:val="nil"/>
              <w:left w:val="nil"/>
              <w:bottom w:val="single" w:sz="4" w:space="0" w:color="000000"/>
              <w:right w:val="single" w:sz="4" w:space="0" w:color="000000"/>
            </w:tcBorders>
            <w:vAlign w:val="center"/>
            <w:hideMark/>
          </w:tcPr>
          <w:p w:rsidR="00335DA4" w:rsidRPr="00335DA4" w:rsidRDefault="00335DA4" w:rsidP="00335DA4">
            <w:pPr>
              <w:spacing w:line="240" w:lineRule="auto"/>
              <w:rPr>
                <w:szCs w:val="24"/>
              </w:rPr>
            </w:pPr>
            <w:r w:rsidRPr="00335DA4">
              <w:rPr>
                <w:szCs w:val="24"/>
              </w:rPr>
              <w:t>General Wingate Polytechnic College</w:t>
            </w:r>
          </w:p>
        </w:tc>
        <w:tc>
          <w:tcPr>
            <w:tcW w:w="590" w:type="pct"/>
            <w:tcBorders>
              <w:top w:val="nil"/>
              <w:left w:val="nil"/>
              <w:bottom w:val="single" w:sz="4" w:space="0" w:color="000000"/>
              <w:right w:val="single" w:sz="4" w:space="0" w:color="000000"/>
            </w:tcBorders>
            <w:noWrap/>
            <w:vAlign w:val="center"/>
            <w:hideMark/>
          </w:tcPr>
          <w:p w:rsidR="00335DA4" w:rsidRPr="00335DA4" w:rsidRDefault="00335DA4" w:rsidP="00335DA4">
            <w:pPr>
              <w:spacing w:line="240" w:lineRule="auto"/>
              <w:rPr>
                <w:bCs/>
                <w:szCs w:val="24"/>
              </w:rPr>
            </w:pPr>
            <w:r w:rsidRPr="00335DA4">
              <w:rPr>
                <w:bCs/>
                <w:szCs w:val="24"/>
              </w:rPr>
              <w:t>0912421317</w:t>
            </w:r>
          </w:p>
        </w:tc>
        <w:tc>
          <w:tcPr>
            <w:tcW w:w="1145" w:type="pct"/>
            <w:tcBorders>
              <w:top w:val="nil"/>
              <w:left w:val="nil"/>
              <w:bottom w:val="single" w:sz="4" w:space="0" w:color="000000"/>
              <w:right w:val="single" w:sz="4" w:space="0" w:color="000000"/>
            </w:tcBorders>
            <w:noWrap/>
            <w:vAlign w:val="center"/>
            <w:hideMark/>
          </w:tcPr>
          <w:p w:rsidR="00335DA4" w:rsidRPr="00335DA4" w:rsidRDefault="005E3916" w:rsidP="00335DA4">
            <w:pPr>
              <w:spacing w:line="240" w:lineRule="auto"/>
              <w:rPr>
                <w:szCs w:val="24"/>
                <w:u w:val="single"/>
              </w:rPr>
            </w:pPr>
            <w:hyperlink r:id="rId60" w:history="1">
              <w:r w:rsidR="00335DA4" w:rsidRPr="00335DA4">
                <w:rPr>
                  <w:szCs w:val="24"/>
                  <w:u w:val="single"/>
                </w:rPr>
                <w:t>zekarias1502@gmail.com</w:t>
              </w:r>
            </w:hyperlink>
          </w:p>
        </w:tc>
      </w:tr>
    </w:tbl>
    <w:p w:rsidR="00335DA4" w:rsidRPr="00335DA4" w:rsidRDefault="00335DA4" w:rsidP="00335DA4">
      <w:pPr>
        <w:tabs>
          <w:tab w:val="left" w:pos="2499"/>
        </w:tabs>
        <w:rPr>
          <w:szCs w:val="96"/>
        </w:rPr>
      </w:pPr>
    </w:p>
    <w:p w:rsidR="00335DA4" w:rsidRPr="00335DA4" w:rsidRDefault="00335DA4" w:rsidP="00335DA4">
      <w:pPr>
        <w:tabs>
          <w:tab w:val="left" w:pos="450"/>
        </w:tabs>
        <w:rPr>
          <w:szCs w:val="24"/>
        </w:rPr>
      </w:pPr>
    </w:p>
    <w:sectPr w:rsidR="00335DA4" w:rsidRPr="00335DA4" w:rsidSect="00335DA4">
      <w:pgSz w:w="15840" w:h="12240" w:orient="landscape"/>
      <w:pgMar w:top="1440" w:right="1440" w:bottom="1440" w:left="1440" w:header="72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233A" w:rsidRDefault="0001233A" w:rsidP="003B7130">
      <w:pPr>
        <w:spacing w:line="240" w:lineRule="auto"/>
      </w:pPr>
      <w:r>
        <w:separator/>
      </w:r>
    </w:p>
  </w:endnote>
  <w:endnote w:type="continuationSeparator" w:id="0">
    <w:p w:rsidR="0001233A" w:rsidRDefault="0001233A" w:rsidP="003B713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Nyala">
    <w:panose1 w:val="02000504070300020003"/>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Look w:val="04A0" w:firstRow="1" w:lastRow="0" w:firstColumn="1" w:lastColumn="0" w:noHBand="0" w:noVBand="1"/>
    </w:tblPr>
    <w:tblGrid>
      <w:gridCol w:w="1908"/>
      <w:gridCol w:w="3150"/>
      <w:gridCol w:w="2970"/>
      <w:gridCol w:w="1548"/>
    </w:tblGrid>
    <w:tr w:rsidR="005E3916" w:rsidTr="001275F7">
      <w:trPr>
        <w:trHeight w:val="285"/>
      </w:trPr>
      <w:tc>
        <w:tcPr>
          <w:tcW w:w="1908" w:type="dxa"/>
          <w:vMerge w:val="restart"/>
        </w:tcPr>
        <w:sdt>
          <w:sdtPr>
            <w:id w:val="-344246850"/>
            <w:docPartObj>
              <w:docPartGallery w:val="Page Numbers (Bottom of Page)"/>
              <w:docPartUnique/>
            </w:docPartObj>
          </w:sdtPr>
          <w:sdtContent>
            <w:sdt>
              <w:sdtPr>
                <w:id w:val="-86391277"/>
                <w:docPartObj>
                  <w:docPartGallery w:val="Page Numbers (Top of Page)"/>
                  <w:docPartUnique/>
                </w:docPartObj>
              </w:sdtPr>
              <w:sdtContent>
                <w:p w:rsidR="005E3916" w:rsidRDefault="005E3916" w:rsidP="003B7130">
                  <w:pPr>
                    <w:pStyle w:val="Footer"/>
                  </w:pPr>
                  <w:r>
                    <w:t xml:space="preserve">Page </w:t>
                  </w:r>
                  <w:r>
                    <w:rPr>
                      <w:b/>
                      <w:bCs/>
                      <w:szCs w:val="24"/>
                    </w:rPr>
                    <w:fldChar w:fldCharType="begin"/>
                  </w:r>
                  <w:r>
                    <w:rPr>
                      <w:b/>
                      <w:bCs/>
                    </w:rPr>
                    <w:instrText xml:space="preserve"> PAGE </w:instrText>
                  </w:r>
                  <w:r>
                    <w:rPr>
                      <w:b/>
                      <w:bCs/>
                      <w:szCs w:val="24"/>
                    </w:rPr>
                    <w:fldChar w:fldCharType="separate"/>
                  </w:r>
                  <w:r w:rsidR="002B119D">
                    <w:rPr>
                      <w:b/>
                      <w:bCs/>
                      <w:noProof/>
                    </w:rPr>
                    <w:t>3</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sidR="002B119D">
                    <w:rPr>
                      <w:b/>
                      <w:bCs/>
                      <w:noProof/>
                    </w:rPr>
                    <w:t>72</w:t>
                  </w:r>
                  <w:r>
                    <w:rPr>
                      <w:b/>
                      <w:bCs/>
                      <w:szCs w:val="24"/>
                    </w:rPr>
                    <w:fldChar w:fldCharType="end"/>
                  </w:r>
                </w:p>
              </w:sdtContent>
            </w:sdt>
          </w:sdtContent>
        </w:sdt>
        <w:p w:rsidR="005E3916" w:rsidRDefault="005E3916">
          <w:pPr>
            <w:pStyle w:val="Footer"/>
          </w:pPr>
        </w:p>
      </w:tc>
      <w:tc>
        <w:tcPr>
          <w:tcW w:w="3150" w:type="dxa"/>
          <w:vMerge w:val="restart"/>
        </w:tcPr>
        <w:p w:rsidR="005E3916" w:rsidRDefault="005E3916" w:rsidP="0009739B">
          <w:pPr>
            <w:pStyle w:val="Footer"/>
          </w:pPr>
          <w:r>
            <w:t xml:space="preserve">Author/Copyright : </w:t>
          </w:r>
        </w:p>
        <w:p w:rsidR="005E3916" w:rsidRDefault="005E3916" w:rsidP="0009739B">
          <w:pPr>
            <w:pStyle w:val="Footer"/>
          </w:pPr>
          <w:r>
            <w:t>Ministry of Labor and Skills</w:t>
          </w:r>
        </w:p>
      </w:tc>
      <w:tc>
        <w:tcPr>
          <w:tcW w:w="2970" w:type="dxa"/>
          <w:vMerge w:val="restart"/>
        </w:tcPr>
        <w:p w:rsidR="005E3916" w:rsidRDefault="005E3916" w:rsidP="00AB2530">
          <w:pPr>
            <w:pStyle w:val="Footer"/>
          </w:pPr>
          <w:r w:rsidRPr="0009739B">
            <w:t>Prepare Bill of Quantities</w:t>
          </w:r>
        </w:p>
        <w:p w:rsidR="005E3916" w:rsidRDefault="005E3916" w:rsidP="0009739B">
          <w:pPr>
            <w:pStyle w:val="Footer"/>
            <w:jc w:val="center"/>
          </w:pPr>
          <w:r w:rsidRPr="006D61AA">
            <w:rPr>
              <w:szCs w:val="24"/>
            </w:rPr>
            <w:t>Level III</w:t>
          </w:r>
        </w:p>
      </w:tc>
      <w:tc>
        <w:tcPr>
          <w:tcW w:w="1548" w:type="dxa"/>
        </w:tcPr>
        <w:p w:rsidR="005E3916" w:rsidRDefault="005E3916">
          <w:pPr>
            <w:pStyle w:val="Footer"/>
          </w:pPr>
          <w:r w:rsidRPr="003B7130">
            <w:t>Version - I</w:t>
          </w:r>
        </w:p>
      </w:tc>
    </w:tr>
    <w:tr w:rsidR="005E3916" w:rsidTr="001275F7">
      <w:trPr>
        <w:trHeight w:val="70"/>
      </w:trPr>
      <w:tc>
        <w:tcPr>
          <w:tcW w:w="1908" w:type="dxa"/>
          <w:vMerge/>
        </w:tcPr>
        <w:p w:rsidR="005E3916" w:rsidRDefault="005E3916" w:rsidP="003B7130">
          <w:pPr>
            <w:pStyle w:val="Footer"/>
          </w:pPr>
        </w:p>
      </w:tc>
      <w:tc>
        <w:tcPr>
          <w:tcW w:w="3150" w:type="dxa"/>
          <w:vMerge/>
        </w:tcPr>
        <w:p w:rsidR="005E3916" w:rsidRDefault="005E3916">
          <w:pPr>
            <w:pStyle w:val="Footer"/>
          </w:pPr>
        </w:p>
      </w:tc>
      <w:tc>
        <w:tcPr>
          <w:tcW w:w="2970" w:type="dxa"/>
          <w:vMerge/>
        </w:tcPr>
        <w:p w:rsidR="005E3916" w:rsidRDefault="005E3916">
          <w:pPr>
            <w:pStyle w:val="Footer"/>
          </w:pPr>
        </w:p>
      </w:tc>
      <w:tc>
        <w:tcPr>
          <w:tcW w:w="1548" w:type="dxa"/>
        </w:tcPr>
        <w:p w:rsidR="005E3916" w:rsidRDefault="005E3916" w:rsidP="003B7130">
          <w:pPr>
            <w:pStyle w:val="Footer"/>
          </w:pPr>
          <w:r>
            <w:t>October 2023</w:t>
          </w:r>
        </w:p>
      </w:tc>
    </w:tr>
  </w:tbl>
  <w:p w:rsidR="005E3916" w:rsidRDefault="005E391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Ind w:w="468" w:type="dxa"/>
      <w:tblLook w:val="04A0" w:firstRow="1" w:lastRow="0" w:firstColumn="1" w:lastColumn="0" w:noHBand="0" w:noVBand="1"/>
    </w:tblPr>
    <w:tblGrid>
      <w:gridCol w:w="1672"/>
      <w:gridCol w:w="3098"/>
      <w:gridCol w:w="2790"/>
      <w:gridCol w:w="1548"/>
    </w:tblGrid>
    <w:tr w:rsidR="005E3916" w:rsidTr="00F06DDB">
      <w:trPr>
        <w:trHeight w:val="285"/>
      </w:trPr>
      <w:tc>
        <w:tcPr>
          <w:tcW w:w="1672" w:type="dxa"/>
          <w:vMerge w:val="restart"/>
        </w:tcPr>
        <w:sdt>
          <w:sdtPr>
            <w:id w:val="784860771"/>
            <w:docPartObj>
              <w:docPartGallery w:val="Page Numbers (Bottom of Page)"/>
              <w:docPartUnique/>
            </w:docPartObj>
          </w:sdtPr>
          <w:sdtContent>
            <w:sdt>
              <w:sdtPr>
                <w:id w:val="1202287116"/>
                <w:docPartObj>
                  <w:docPartGallery w:val="Page Numbers (Top of Page)"/>
                  <w:docPartUnique/>
                </w:docPartObj>
              </w:sdtPr>
              <w:sdtContent>
                <w:p w:rsidR="005E3916" w:rsidRDefault="005E3916" w:rsidP="0013523A">
                  <w:pPr>
                    <w:pStyle w:val="Footer"/>
                  </w:pPr>
                  <w:r>
                    <w:t xml:space="preserve">Page </w:t>
                  </w:r>
                  <w:r>
                    <w:rPr>
                      <w:b/>
                      <w:bCs/>
                      <w:szCs w:val="24"/>
                    </w:rPr>
                    <w:fldChar w:fldCharType="begin"/>
                  </w:r>
                  <w:r>
                    <w:rPr>
                      <w:b/>
                      <w:bCs/>
                    </w:rPr>
                    <w:instrText xml:space="preserve"> PAGE </w:instrText>
                  </w:r>
                  <w:r>
                    <w:rPr>
                      <w:b/>
                      <w:bCs/>
                      <w:szCs w:val="24"/>
                    </w:rPr>
                    <w:fldChar w:fldCharType="separate"/>
                  </w:r>
                  <w:r w:rsidR="002B119D">
                    <w:rPr>
                      <w:b/>
                      <w:bCs/>
                      <w:noProof/>
                    </w:rPr>
                    <w:t>1</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sidR="002B119D">
                    <w:rPr>
                      <w:b/>
                      <w:bCs/>
                      <w:noProof/>
                    </w:rPr>
                    <w:t>72</w:t>
                  </w:r>
                  <w:r>
                    <w:rPr>
                      <w:b/>
                      <w:bCs/>
                      <w:szCs w:val="24"/>
                    </w:rPr>
                    <w:fldChar w:fldCharType="end"/>
                  </w:r>
                </w:p>
              </w:sdtContent>
            </w:sdt>
          </w:sdtContent>
        </w:sdt>
        <w:p w:rsidR="005E3916" w:rsidRDefault="005E3916" w:rsidP="0013523A">
          <w:pPr>
            <w:pStyle w:val="Footer"/>
          </w:pPr>
        </w:p>
      </w:tc>
      <w:tc>
        <w:tcPr>
          <w:tcW w:w="3098" w:type="dxa"/>
          <w:vMerge w:val="restart"/>
        </w:tcPr>
        <w:p w:rsidR="005E3916" w:rsidRDefault="005E3916" w:rsidP="00F06DDB">
          <w:pPr>
            <w:pStyle w:val="Footer"/>
            <w:jc w:val="center"/>
          </w:pPr>
          <w:r>
            <w:t>Author/Copyright :</w:t>
          </w:r>
        </w:p>
        <w:p w:rsidR="005E3916" w:rsidRDefault="005E3916" w:rsidP="00F06DDB">
          <w:pPr>
            <w:pStyle w:val="Footer"/>
            <w:jc w:val="center"/>
          </w:pPr>
          <w:r>
            <w:t>Ministry of Labor and Skills</w:t>
          </w:r>
        </w:p>
      </w:tc>
      <w:tc>
        <w:tcPr>
          <w:tcW w:w="2790" w:type="dxa"/>
          <w:vMerge w:val="restart"/>
        </w:tcPr>
        <w:p w:rsidR="005E3916" w:rsidRDefault="005E3916" w:rsidP="00F06DDB">
          <w:pPr>
            <w:pStyle w:val="Footer"/>
            <w:jc w:val="center"/>
          </w:pPr>
          <w:r w:rsidRPr="0009739B">
            <w:t>Prepare Bill of Quantities</w:t>
          </w:r>
        </w:p>
        <w:p w:rsidR="005E3916" w:rsidRDefault="005E3916" w:rsidP="0013523A">
          <w:pPr>
            <w:pStyle w:val="Footer"/>
            <w:jc w:val="center"/>
          </w:pPr>
          <w:r w:rsidRPr="006D61AA">
            <w:rPr>
              <w:szCs w:val="24"/>
            </w:rPr>
            <w:t>Level III</w:t>
          </w:r>
        </w:p>
      </w:tc>
      <w:tc>
        <w:tcPr>
          <w:tcW w:w="1548" w:type="dxa"/>
        </w:tcPr>
        <w:p w:rsidR="005E3916" w:rsidRDefault="005E3916" w:rsidP="0013523A">
          <w:pPr>
            <w:pStyle w:val="Footer"/>
          </w:pPr>
          <w:r w:rsidRPr="003B7130">
            <w:t>Version - I</w:t>
          </w:r>
        </w:p>
      </w:tc>
    </w:tr>
    <w:tr w:rsidR="005E3916" w:rsidTr="00F06DDB">
      <w:trPr>
        <w:trHeight w:val="70"/>
      </w:trPr>
      <w:tc>
        <w:tcPr>
          <w:tcW w:w="1672" w:type="dxa"/>
          <w:vMerge/>
        </w:tcPr>
        <w:p w:rsidR="005E3916" w:rsidRDefault="005E3916" w:rsidP="0013523A">
          <w:pPr>
            <w:pStyle w:val="Footer"/>
          </w:pPr>
        </w:p>
      </w:tc>
      <w:tc>
        <w:tcPr>
          <w:tcW w:w="3098" w:type="dxa"/>
          <w:vMerge/>
        </w:tcPr>
        <w:p w:rsidR="005E3916" w:rsidRDefault="005E3916" w:rsidP="0013523A">
          <w:pPr>
            <w:pStyle w:val="Footer"/>
          </w:pPr>
        </w:p>
      </w:tc>
      <w:tc>
        <w:tcPr>
          <w:tcW w:w="2790" w:type="dxa"/>
          <w:vMerge/>
        </w:tcPr>
        <w:p w:rsidR="005E3916" w:rsidRDefault="005E3916" w:rsidP="0013523A">
          <w:pPr>
            <w:pStyle w:val="Footer"/>
          </w:pPr>
        </w:p>
      </w:tc>
      <w:tc>
        <w:tcPr>
          <w:tcW w:w="1548" w:type="dxa"/>
        </w:tcPr>
        <w:p w:rsidR="005E3916" w:rsidRDefault="005E3916" w:rsidP="0013523A">
          <w:pPr>
            <w:pStyle w:val="Footer"/>
          </w:pPr>
          <w:r>
            <w:t>October 2023</w:t>
          </w:r>
        </w:p>
      </w:tc>
    </w:tr>
  </w:tbl>
  <w:p w:rsidR="005E3916" w:rsidRDefault="005E3916" w:rsidP="00827589">
    <w:pPr>
      <w:pStyle w:val="Footer"/>
    </w:pPr>
  </w:p>
  <w:p w:rsidR="005E3916" w:rsidRDefault="005E391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Look w:val="04A0" w:firstRow="1" w:lastRow="0" w:firstColumn="1" w:lastColumn="0" w:noHBand="0" w:noVBand="1"/>
    </w:tblPr>
    <w:tblGrid>
      <w:gridCol w:w="1908"/>
      <w:gridCol w:w="3150"/>
      <w:gridCol w:w="2970"/>
      <w:gridCol w:w="1548"/>
    </w:tblGrid>
    <w:tr w:rsidR="005E3916" w:rsidTr="001275F7">
      <w:trPr>
        <w:trHeight w:val="285"/>
      </w:trPr>
      <w:tc>
        <w:tcPr>
          <w:tcW w:w="1908" w:type="dxa"/>
          <w:vMerge w:val="restart"/>
        </w:tcPr>
        <w:sdt>
          <w:sdtPr>
            <w:id w:val="-452708226"/>
            <w:docPartObj>
              <w:docPartGallery w:val="Page Numbers (Bottom of Page)"/>
              <w:docPartUnique/>
            </w:docPartObj>
          </w:sdtPr>
          <w:sdtContent>
            <w:sdt>
              <w:sdtPr>
                <w:id w:val="98381352"/>
                <w:docPartObj>
                  <w:docPartGallery w:val="Page Numbers (Top of Page)"/>
                  <w:docPartUnique/>
                </w:docPartObj>
              </w:sdtPr>
              <w:sdtContent>
                <w:p w:rsidR="005E3916" w:rsidRDefault="005E3916" w:rsidP="003B7130">
                  <w:pPr>
                    <w:pStyle w:val="Footer"/>
                  </w:pPr>
                  <w:r>
                    <w:t xml:space="preserve">Page </w:t>
                  </w:r>
                  <w:r>
                    <w:rPr>
                      <w:b/>
                      <w:bCs/>
                      <w:szCs w:val="24"/>
                    </w:rPr>
                    <w:fldChar w:fldCharType="begin"/>
                  </w:r>
                  <w:r>
                    <w:rPr>
                      <w:b/>
                      <w:bCs/>
                    </w:rPr>
                    <w:instrText xml:space="preserve"> PAGE </w:instrText>
                  </w:r>
                  <w:r>
                    <w:rPr>
                      <w:b/>
                      <w:bCs/>
                      <w:szCs w:val="24"/>
                    </w:rPr>
                    <w:fldChar w:fldCharType="separate"/>
                  </w:r>
                  <w:r w:rsidR="002B119D">
                    <w:rPr>
                      <w:b/>
                      <w:bCs/>
                      <w:noProof/>
                    </w:rPr>
                    <w:t>71</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sidR="002B119D">
                    <w:rPr>
                      <w:b/>
                      <w:bCs/>
                      <w:noProof/>
                    </w:rPr>
                    <w:t>72</w:t>
                  </w:r>
                  <w:r>
                    <w:rPr>
                      <w:b/>
                      <w:bCs/>
                      <w:szCs w:val="24"/>
                    </w:rPr>
                    <w:fldChar w:fldCharType="end"/>
                  </w:r>
                </w:p>
              </w:sdtContent>
            </w:sdt>
          </w:sdtContent>
        </w:sdt>
        <w:p w:rsidR="005E3916" w:rsidRDefault="005E3916">
          <w:pPr>
            <w:pStyle w:val="Footer"/>
          </w:pPr>
        </w:p>
      </w:tc>
      <w:tc>
        <w:tcPr>
          <w:tcW w:w="3150" w:type="dxa"/>
          <w:vMerge w:val="restart"/>
        </w:tcPr>
        <w:p w:rsidR="005E3916" w:rsidRDefault="005E3916" w:rsidP="0009739B">
          <w:pPr>
            <w:pStyle w:val="Footer"/>
          </w:pPr>
          <w:r>
            <w:t xml:space="preserve">Author/Copyright : </w:t>
          </w:r>
        </w:p>
        <w:p w:rsidR="005E3916" w:rsidRDefault="005E3916" w:rsidP="0009739B">
          <w:pPr>
            <w:pStyle w:val="Footer"/>
          </w:pPr>
          <w:r>
            <w:t>Ministry of Labor and Skills</w:t>
          </w:r>
        </w:p>
      </w:tc>
      <w:tc>
        <w:tcPr>
          <w:tcW w:w="2970" w:type="dxa"/>
          <w:vMerge w:val="restart"/>
        </w:tcPr>
        <w:p w:rsidR="005E3916" w:rsidRDefault="005E3916" w:rsidP="00AB2530">
          <w:pPr>
            <w:pStyle w:val="Footer"/>
          </w:pPr>
          <w:r w:rsidRPr="0009739B">
            <w:t>Prepare Bill of Quantities</w:t>
          </w:r>
        </w:p>
        <w:p w:rsidR="005E3916" w:rsidRDefault="005E3916" w:rsidP="0009739B">
          <w:pPr>
            <w:pStyle w:val="Footer"/>
            <w:jc w:val="center"/>
          </w:pPr>
          <w:r w:rsidRPr="006D61AA">
            <w:rPr>
              <w:szCs w:val="24"/>
            </w:rPr>
            <w:t>Level III</w:t>
          </w:r>
        </w:p>
      </w:tc>
      <w:tc>
        <w:tcPr>
          <w:tcW w:w="1548" w:type="dxa"/>
        </w:tcPr>
        <w:p w:rsidR="005E3916" w:rsidRDefault="005E3916">
          <w:pPr>
            <w:pStyle w:val="Footer"/>
          </w:pPr>
          <w:r w:rsidRPr="003B7130">
            <w:t>Version - I</w:t>
          </w:r>
        </w:p>
      </w:tc>
    </w:tr>
    <w:tr w:rsidR="005E3916" w:rsidTr="001275F7">
      <w:trPr>
        <w:trHeight w:val="70"/>
      </w:trPr>
      <w:tc>
        <w:tcPr>
          <w:tcW w:w="1908" w:type="dxa"/>
          <w:vMerge/>
        </w:tcPr>
        <w:p w:rsidR="005E3916" w:rsidRDefault="005E3916" w:rsidP="003B7130">
          <w:pPr>
            <w:pStyle w:val="Footer"/>
          </w:pPr>
        </w:p>
      </w:tc>
      <w:tc>
        <w:tcPr>
          <w:tcW w:w="3150" w:type="dxa"/>
          <w:vMerge/>
        </w:tcPr>
        <w:p w:rsidR="005E3916" w:rsidRDefault="005E3916">
          <w:pPr>
            <w:pStyle w:val="Footer"/>
          </w:pPr>
        </w:p>
      </w:tc>
      <w:tc>
        <w:tcPr>
          <w:tcW w:w="2970" w:type="dxa"/>
          <w:vMerge/>
        </w:tcPr>
        <w:p w:rsidR="005E3916" w:rsidRDefault="005E3916">
          <w:pPr>
            <w:pStyle w:val="Footer"/>
          </w:pPr>
        </w:p>
      </w:tc>
      <w:tc>
        <w:tcPr>
          <w:tcW w:w="1548" w:type="dxa"/>
        </w:tcPr>
        <w:p w:rsidR="005E3916" w:rsidRDefault="005E3916" w:rsidP="003B7130">
          <w:pPr>
            <w:pStyle w:val="Footer"/>
          </w:pPr>
          <w:r>
            <w:t>October 2023</w:t>
          </w:r>
        </w:p>
      </w:tc>
    </w:tr>
  </w:tbl>
  <w:p w:rsidR="005E3916" w:rsidRDefault="005E3916" w:rsidP="009A690F">
    <w:pPr>
      <w:pStyle w:val="Footer"/>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Ind w:w="468" w:type="dxa"/>
      <w:tblLook w:val="04A0" w:firstRow="1" w:lastRow="0" w:firstColumn="1" w:lastColumn="0" w:noHBand="0" w:noVBand="1"/>
    </w:tblPr>
    <w:tblGrid>
      <w:gridCol w:w="1672"/>
      <w:gridCol w:w="3098"/>
      <w:gridCol w:w="2790"/>
      <w:gridCol w:w="1548"/>
    </w:tblGrid>
    <w:tr w:rsidR="005E3916" w:rsidTr="00F06DDB">
      <w:trPr>
        <w:trHeight w:val="285"/>
      </w:trPr>
      <w:tc>
        <w:tcPr>
          <w:tcW w:w="1672" w:type="dxa"/>
          <w:vMerge w:val="restart"/>
        </w:tcPr>
        <w:sdt>
          <w:sdtPr>
            <w:id w:val="-285506891"/>
            <w:docPartObj>
              <w:docPartGallery w:val="Page Numbers (Bottom of Page)"/>
              <w:docPartUnique/>
            </w:docPartObj>
          </w:sdtPr>
          <w:sdtContent>
            <w:sdt>
              <w:sdtPr>
                <w:id w:val="-1242867227"/>
                <w:docPartObj>
                  <w:docPartGallery w:val="Page Numbers (Top of Page)"/>
                  <w:docPartUnique/>
                </w:docPartObj>
              </w:sdtPr>
              <w:sdtContent>
                <w:p w:rsidR="005E3916" w:rsidRDefault="005E3916" w:rsidP="0013523A">
                  <w:pPr>
                    <w:pStyle w:val="Footer"/>
                  </w:pPr>
                  <w:r>
                    <w:t xml:space="preserve">Page </w:t>
                  </w:r>
                  <w:r>
                    <w:rPr>
                      <w:b/>
                      <w:bCs/>
                      <w:szCs w:val="24"/>
                    </w:rPr>
                    <w:fldChar w:fldCharType="begin"/>
                  </w:r>
                  <w:r>
                    <w:rPr>
                      <w:b/>
                      <w:bCs/>
                    </w:rPr>
                    <w:instrText xml:space="preserve"> PAGE </w:instrText>
                  </w:r>
                  <w:r>
                    <w:rPr>
                      <w:b/>
                      <w:bCs/>
                      <w:szCs w:val="24"/>
                    </w:rPr>
                    <w:fldChar w:fldCharType="separate"/>
                  </w:r>
                  <w:r w:rsidR="002B119D">
                    <w:rPr>
                      <w:b/>
                      <w:bCs/>
                      <w:noProof/>
                    </w:rPr>
                    <w:t>72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sidR="002B119D">
                    <w:rPr>
                      <w:b/>
                      <w:bCs/>
                      <w:noProof/>
                    </w:rPr>
                    <w:t>72</w:t>
                  </w:r>
                  <w:r>
                    <w:rPr>
                      <w:b/>
                      <w:bCs/>
                      <w:szCs w:val="24"/>
                    </w:rPr>
                    <w:fldChar w:fldCharType="end"/>
                  </w:r>
                </w:p>
              </w:sdtContent>
            </w:sdt>
          </w:sdtContent>
        </w:sdt>
        <w:p w:rsidR="005E3916" w:rsidRDefault="005E3916" w:rsidP="0013523A">
          <w:pPr>
            <w:pStyle w:val="Footer"/>
          </w:pPr>
        </w:p>
      </w:tc>
      <w:tc>
        <w:tcPr>
          <w:tcW w:w="3098" w:type="dxa"/>
          <w:vMerge w:val="restart"/>
        </w:tcPr>
        <w:p w:rsidR="005E3916" w:rsidRDefault="005E3916" w:rsidP="00F06DDB">
          <w:pPr>
            <w:pStyle w:val="Footer"/>
            <w:jc w:val="center"/>
          </w:pPr>
          <w:r>
            <w:t>Author/Copyright :</w:t>
          </w:r>
        </w:p>
        <w:p w:rsidR="005E3916" w:rsidRDefault="005E3916" w:rsidP="00F06DDB">
          <w:pPr>
            <w:pStyle w:val="Footer"/>
            <w:jc w:val="center"/>
          </w:pPr>
          <w:r>
            <w:t>Ministry of Labor and Skills</w:t>
          </w:r>
        </w:p>
      </w:tc>
      <w:tc>
        <w:tcPr>
          <w:tcW w:w="2790" w:type="dxa"/>
          <w:vMerge w:val="restart"/>
        </w:tcPr>
        <w:p w:rsidR="005E3916" w:rsidRDefault="005E3916" w:rsidP="00F06DDB">
          <w:pPr>
            <w:pStyle w:val="Footer"/>
            <w:jc w:val="center"/>
          </w:pPr>
          <w:r w:rsidRPr="0009739B">
            <w:t>Prepare Bill of Quantities</w:t>
          </w:r>
        </w:p>
        <w:p w:rsidR="005E3916" w:rsidRDefault="005E3916" w:rsidP="0013523A">
          <w:pPr>
            <w:pStyle w:val="Footer"/>
            <w:jc w:val="center"/>
          </w:pPr>
          <w:r w:rsidRPr="006D61AA">
            <w:rPr>
              <w:szCs w:val="24"/>
            </w:rPr>
            <w:t>Level III</w:t>
          </w:r>
        </w:p>
      </w:tc>
      <w:tc>
        <w:tcPr>
          <w:tcW w:w="1548" w:type="dxa"/>
        </w:tcPr>
        <w:p w:rsidR="005E3916" w:rsidRDefault="005E3916" w:rsidP="0013523A">
          <w:pPr>
            <w:pStyle w:val="Footer"/>
          </w:pPr>
          <w:r w:rsidRPr="003B7130">
            <w:t>Version - I</w:t>
          </w:r>
        </w:p>
      </w:tc>
    </w:tr>
    <w:tr w:rsidR="005E3916" w:rsidTr="00F06DDB">
      <w:trPr>
        <w:trHeight w:val="70"/>
      </w:trPr>
      <w:tc>
        <w:tcPr>
          <w:tcW w:w="1672" w:type="dxa"/>
          <w:vMerge/>
        </w:tcPr>
        <w:p w:rsidR="005E3916" w:rsidRDefault="005E3916" w:rsidP="0013523A">
          <w:pPr>
            <w:pStyle w:val="Footer"/>
          </w:pPr>
        </w:p>
      </w:tc>
      <w:tc>
        <w:tcPr>
          <w:tcW w:w="3098" w:type="dxa"/>
          <w:vMerge/>
        </w:tcPr>
        <w:p w:rsidR="005E3916" w:rsidRDefault="005E3916" w:rsidP="0013523A">
          <w:pPr>
            <w:pStyle w:val="Footer"/>
          </w:pPr>
        </w:p>
      </w:tc>
      <w:tc>
        <w:tcPr>
          <w:tcW w:w="2790" w:type="dxa"/>
          <w:vMerge/>
        </w:tcPr>
        <w:p w:rsidR="005E3916" w:rsidRDefault="005E3916" w:rsidP="0013523A">
          <w:pPr>
            <w:pStyle w:val="Footer"/>
          </w:pPr>
        </w:p>
      </w:tc>
      <w:tc>
        <w:tcPr>
          <w:tcW w:w="1548" w:type="dxa"/>
        </w:tcPr>
        <w:p w:rsidR="005E3916" w:rsidRDefault="005E3916" w:rsidP="0013523A">
          <w:pPr>
            <w:pStyle w:val="Footer"/>
          </w:pPr>
          <w:r>
            <w:t>October 2023</w:t>
          </w:r>
        </w:p>
      </w:tc>
    </w:tr>
  </w:tbl>
  <w:p w:rsidR="005E3916" w:rsidRDefault="005E3916" w:rsidP="00827589">
    <w:pPr>
      <w:pStyle w:val="Footer"/>
    </w:pPr>
  </w:p>
  <w:p w:rsidR="005E3916" w:rsidRDefault="005E391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233A" w:rsidRDefault="0001233A" w:rsidP="003B7130">
      <w:pPr>
        <w:spacing w:line="240" w:lineRule="auto"/>
      </w:pPr>
      <w:r>
        <w:separator/>
      </w:r>
    </w:p>
  </w:footnote>
  <w:footnote w:type="continuationSeparator" w:id="0">
    <w:p w:rsidR="0001233A" w:rsidRDefault="0001233A" w:rsidP="003B7130">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3916" w:rsidRDefault="005E3916" w:rsidP="00875DFB">
    <w:pPr>
      <w:pStyle w:val="Header"/>
      <w:tabs>
        <w:tab w:val="left" w:pos="1085"/>
      </w:tabs>
      <w:jc w:val="left"/>
    </w:pPr>
    <w:r>
      <w:tab/>
    </w:r>
    <w:r>
      <w:tab/>
    </w:r>
    <w:r>
      <w:rPr>
        <w:noProof/>
      </w:rPr>
      <w:drawing>
        <wp:inline distT="0" distB="0" distL="0" distR="0" wp14:anchorId="060DE99A" wp14:editId="5EC77DE1">
          <wp:extent cx="2381250" cy="685800"/>
          <wp:effectExtent l="0" t="0" r="0" b="0"/>
          <wp:docPr id="3298" name="Picture 3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1250" cy="68580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3916" w:rsidRDefault="005E3916" w:rsidP="00827589">
    <w:pPr>
      <w:pStyle w:val="Header"/>
      <w:tabs>
        <w:tab w:val="clear" w:pos="4680"/>
        <w:tab w:val="clear" w:pos="9360"/>
        <w:tab w:val="left" w:pos="4114"/>
      </w:tabs>
    </w:pPr>
    <w:r>
      <w:tab/>
    </w:r>
    <w:r>
      <w:rPr>
        <w:noProof/>
      </w:rPr>
      <w:drawing>
        <wp:inline distT="0" distB="0" distL="0" distR="0" wp14:anchorId="2634FEC6" wp14:editId="5A1ECA32">
          <wp:extent cx="2381250" cy="685800"/>
          <wp:effectExtent l="0" t="0" r="0" b="0"/>
          <wp:docPr id="3299" name="Picture 3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1250" cy="685800"/>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3916" w:rsidRDefault="005E3916" w:rsidP="00875DFB">
    <w:pPr>
      <w:pStyle w:val="Header"/>
      <w:tabs>
        <w:tab w:val="left" w:pos="1085"/>
      </w:tabs>
      <w:jc w:val="left"/>
    </w:pPr>
    <w:r>
      <w:tab/>
    </w:r>
    <w:r>
      <w:tab/>
    </w:r>
    <w:r>
      <w:rPr>
        <w:noProof/>
      </w:rPr>
      <w:drawing>
        <wp:inline distT="0" distB="0" distL="0" distR="0" wp14:anchorId="50917EDA" wp14:editId="78BC4F9A">
          <wp:extent cx="2381250" cy="685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1250" cy="685800"/>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3916" w:rsidRDefault="005E3916" w:rsidP="00827589">
    <w:pPr>
      <w:pStyle w:val="Header"/>
      <w:tabs>
        <w:tab w:val="clear" w:pos="4680"/>
        <w:tab w:val="clear" w:pos="9360"/>
        <w:tab w:val="left" w:pos="4114"/>
      </w:tabs>
    </w:pPr>
    <w:r>
      <w:tab/>
    </w:r>
    <w:r>
      <w:rPr>
        <w:noProof/>
      </w:rPr>
      <w:drawing>
        <wp:inline distT="0" distB="0" distL="0" distR="0" wp14:anchorId="6B46C20D" wp14:editId="148F5759">
          <wp:extent cx="2381250" cy="6858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1250" cy="6858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62740"/>
    <w:multiLevelType w:val="hybridMultilevel"/>
    <w:tmpl w:val="342E577C"/>
    <w:lvl w:ilvl="0" w:tplc="A3A22A32">
      <w:start w:val="1"/>
      <w:numFmt w:val="decimal"/>
      <w:lvlText w:val="2.3.%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9A3870"/>
    <w:multiLevelType w:val="hybridMultilevel"/>
    <w:tmpl w:val="3C8C5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D93F7C"/>
    <w:multiLevelType w:val="hybridMultilevel"/>
    <w:tmpl w:val="4EA2FB4E"/>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902340"/>
    <w:multiLevelType w:val="hybridMultilevel"/>
    <w:tmpl w:val="6DC21AAE"/>
    <w:lvl w:ilvl="0" w:tplc="C81ED1FC">
      <w:start w:val="1"/>
      <w:numFmt w:val="decimal"/>
      <w:lvlText w:val="%1. "/>
      <w:lvlJc w:val="righ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2494F27"/>
    <w:multiLevelType w:val="hybridMultilevel"/>
    <w:tmpl w:val="85E63E3A"/>
    <w:lvl w:ilvl="0" w:tplc="418298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0A4A37"/>
    <w:multiLevelType w:val="hybridMultilevel"/>
    <w:tmpl w:val="D2F225A8"/>
    <w:lvl w:ilvl="0" w:tplc="EA54208A">
      <w:start w:val="1"/>
      <w:numFmt w:val="decimal"/>
      <w:lvlText w:val="%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E23E6D"/>
    <w:multiLevelType w:val="hybridMultilevel"/>
    <w:tmpl w:val="528E8550"/>
    <w:lvl w:ilvl="0" w:tplc="25824A8C">
      <w:start w:val="1"/>
      <w:numFmt w:val="decimal"/>
      <w:lvlText w:val="2.1.%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87767BE"/>
    <w:multiLevelType w:val="hybridMultilevel"/>
    <w:tmpl w:val="8204757C"/>
    <w:lvl w:ilvl="0" w:tplc="EA54208A">
      <w:start w:val="1"/>
      <w:numFmt w:val="decimal"/>
      <w:lvlText w:val="%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CBE7CB3"/>
    <w:multiLevelType w:val="hybridMultilevel"/>
    <w:tmpl w:val="77FA4654"/>
    <w:lvl w:ilvl="0" w:tplc="04090013">
      <w:start w:val="1"/>
      <w:numFmt w:val="upperRoman"/>
      <w:lvlText w:val="%1."/>
      <w:lvlJc w:val="righ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E807AA1"/>
    <w:multiLevelType w:val="hybridMultilevel"/>
    <w:tmpl w:val="B4583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F35252C"/>
    <w:multiLevelType w:val="hybridMultilevel"/>
    <w:tmpl w:val="A2623934"/>
    <w:lvl w:ilvl="0" w:tplc="04090013">
      <w:start w:val="1"/>
      <w:numFmt w:val="upperRoman"/>
      <w:lvlText w:val="%1."/>
      <w:lvlJc w:val="right"/>
      <w:pPr>
        <w:ind w:left="780" w:hanging="360"/>
      </w:pPr>
    </w:lvl>
    <w:lvl w:ilvl="1" w:tplc="D25E0CCC">
      <w:start w:val="1"/>
      <w:numFmt w:val="decimal"/>
      <w:lvlText w:val="%2."/>
      <w:lvlJc w:val="left"/>
      <w:pPr>
        <w:ind w:left="1500" w:hanging="360"/>
      </w:pPr>
      <w:rPr>
        <w:rFonts w:hint="default"/>
      </w:r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1">
    <w:nsid w:val="0F927A77"/>
    <w:multiLevelType w:val="hybridMultilevel"/>
    <w:tmpl w:val="EC2E319C"/>
    <w:lvl w:ilvl="0" w:tplc="EA54208A">
      <w:start w:val="1"/>
      <w:numFmt w:val="decimal"/>
      <w:lvlText w:val="%1. "/>
      <w:lvlJc w:val="right"/>
      <w:pPr>
        <w:ind w:left="720" w:hanging="360"/>
      </w:pPr>
      <w:rPr>
        <w:rFonts w:hint="default"/>
      </w:rPr>
    </w:lvl>
    <w:lvl w:ilvl="1" w:tplc="4182980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FA97091"/>
    <w:multiLevelType w:val="hybridMultilevel"/>
    <w:tmpl w:val="9AFC3314"/>
    <w:lvl w:ilvl="0" w:tplc="EA54208A">
      <w:start w:val="1"/>
      <w:numFmt w:val="decimal"/>
      <w:lvlText w:val="%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FDF1C25"/>
    <w:multiLevelType w:val="hybridMultilevel"/>
    <w:tmpl w:val="E8581276"/>
    <w:lvl w:ilvl="0" w:tplc="4258A6CA">
      <w:start w:val="1"/>
      <w:numFmt w:val="decimal"/>
      <w:lvlText w:val="3.1.%1. "/>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10F12D02"/>
    <w:multiLevelType w:val="hybridMultilevel"/>
    <w:tmpl w:val="533C9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1DB1F45"/>
    <w:multiLevelType w:val="hybridMultilevel"/>
    <w:tmpl w:val="CCE2B846"/>
    <w:lvl w:ilvl="0" w:tplc="04090001">
      <w:start w:val="1"/>
      <w:numFmt w:val="bullet"/>
      <w:lvlText w:val=""/>
      <w:lvlJc w:val="left"/>
      <w:pPr>
        <w:ind w:left="798" w:hanging="360"/>
      </w:pPr>
      <w:rPr>
        <w:rFonts w:ascii="Symbol" w:hAnsi="Symbol" w:hint="default"/>
      </w:rPr>
    </w:lvl>
    <w:lvl w:ilvl="1" w:tplc="04090003" w:tentative="1">
      <w:start w:val="1"/>
      <w:numFmt w:val="bullet"/>
      <w:lvlText w:val="o"/>
      <w:lvlJc w:val="left"/>
      <w:pPr>
        <w:ind w:left="1518" w:hanging="360"/>
      </w:pPr>
      <w:rPr>
        <w:rFonts w:ascii="Courier New" w:hAnsi="Courier New" w:cs="Courier New" w:hint="default"/>
      </w:rPr>
    </w:lvl>
    <w:lvl w:ilvl="2" w:tplc="04090005" w:tentative="1">
      <w:start w:val="1"/>
      <w:numFmt w:val="bullet"/>
      <w:lvlText w:val=""/>
      <w:lvlJc w:val="left"/>
      <w:pPr>
        <w:ind w:left="2238" w:hanging="360"/>
      </w:pPr>
      <w:rPr>
        <w:rFonts w:ascii="Wingdings" w:hAnsi="Wingdings" w:hint="default"/>
      </w:rPr>
    </w:lvl>
    <w:lvl w:ilvl="3" w:tplc="04090001" w:tentative="1">
      <w:start w:val="1"/>
      <w:numFmt w:val="bullet"/>
      <w:lvlText w:val=""/>
      <w:lvlJc w:val="left"/>
      <w:pPr>
        <w:ind w:left="2958" w:hanging="360"/>
      </w:pPr>
      <w:rPr>
        <w:rFonts w:ascii="Symbol" w:hAnsi="Symbol" w:hint="default"/>
      </w:rPr>
    </w:lvl>
    <w:lvl w:ilvl="4" w:tplc="04090003" w:tentative="1">
      <w:start w:val="1"/>
      <w:numFmt w:val="bullet"/>
      <w:lvlText w:val="o"/>
      <w:lvlJc w:val="left"/>
      <w:pPr>
        <w:ind w:left="3678" w:hanging="360"/>
      </w:pPr>
      <w:rPr>
        <w:rFonts w:ascii="Courier New" w:hAnsi="Courier New" w:cs="Courier New" w:hint="default"/>
      </w:rPr>
    </w:lvl>
    <w:lvl w:ilvl="5" w:tplc="04090005" w:tentative="1">
      <w:start w:val="1"/>
      <w:numFmt w:val="bullet"/>
      <w:lvlText w:val=""/>
      <w:lvlJc w:val="left"/>
      <w:pPr>
        <w:ind w:left="4398" w:hanging="360"/>
      </w:pPr>
      <w:rPr>
        <w:rFonts w:ascii="Wingdings" w:hAnsi="Wingdings" w:hint="default"/>
      </w:rPr>
    </w:lvl>
    <w:lvl w:ilvl="6" w:tplc="04090001" w:tentative="1">
      <w:start w:val="1"/>
      <w:numFmt w:val="bullet"/>
      <w:lvlText w:val=""/>
      <w:lvlJc w:val="left"/>
      <w:pPr>
        <w:ind w:left="5118" w:hanging="360"/>
      </w:pPr>
      <w:rPr>
        <w:rFonts w:ascii="Symbol" w:hAnsi="Symbol" w:hint="default"/>
      </w:rPr>
    </w:lvl>
    <w:lvl w:ilvl="7" w:tplc="04090003" w:tentative="1">
      <w:start w:val="1"/>
      <w:numFmt w:val="bullet"/>
      <w:lvlText w:val="o"/>
      <w:lvlJc w:val="left"/>
      <w:pPr>
        <w:ind w:left="5838" w:hanging="360"/>
      </w:pPr>
      <w:rPr>
        <w:rFonts w:ascii="Courier New" w:hAnsi="Courier New" w:cs="Courier New" w:hint="default"/>
      </w:rPr>
    </w:lvl>
    <w:lvl w:ilvl="8" w:tplc="04090005" w:tentative="1">
      <w:start w:val="1"/>
      <w:numFmt w:val="bullet"/>
      <w:lvlText w:val=""/>
      <w:lvlJc w:val="left"/>
      <w:pPr>
        <w:ind w:left="6558" w:hanging="360"/>
      </w:pPr>
      <w:rPr>
        <w:rFonts w:ascii="Wingdings" w:hAnsi="Wingdings" w:hint="default"/>
      </w:rPr>
    </w:lvl>
  </w:abstractNum>
  <w:abstractNum w:abstractNumId="16">
    <w:nsid w:val="129D3727"/>
    <w:multiLevelType w:val="hybridMultilevel"/>
    <w:tmpl w:val="336E589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153250B3"/>
    <w:multiLevelType w:val="hybridMultilevel"/>
    <w:tmpl w:val="6352A400"/>
    <w:lvl w:ilvl="0" w:tplc="04090013">
      <w:start w:val="1"/>
      <w:numFmt w:val="upperRoman"/>
      <w:lvlText w:val="%1."/>
      <w:lvlJc w:val="righ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8">
    <w:nsid w:val="157275BD"/>
    <w:multiLevelType w:val="hybridMultilevel"/>
    <w:tmpl w:val="2B8AC75A"/>
    <w:lvl w:ilvl="0" w:tplc="EA54208A">
      <w:start w:val="1"/>
      <w:numFmt w:val="decimal"/>
      <w:lvlText w:val="%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6BD7560"/>
    <w:multiLevelType w:val="hybridMultilevel"/>
    <w:tmpl w:val="44E2209E"/>
    <w:lvl w:ilvl="0" w:tplc="EA54208A">
      <w:start w:val="1"/>
      <w:numFmt w:val="decimal"/>
      <w:lvlText w:val="%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6F45270"/>
    <w:multiLevelType w:val="hybridMultilevel"/>
    <w:tmpl w:val="B120C7DA"/>
    <w:lvl w:ilvl="0" w:tplc="EA54208A">
      <w:start w:val="1"/>
      <w:numFmt w:val="decimal"/>
      <w:lvlText w:val="%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7344C3A"/>
    <w:multiLevelType w:val="hybridMultilevel"/>
    <w:tmpl w:val="4532183A"/>
    <w:lvl w:ilvl="0" w:tplc="04090001">
      <w:start w:val="1"/>
      <w:numFmt w:val="bullet"/>
      <w:lvlText w:val=""/>
      <w:lvlJc w:val="left"/>
      <w:pPr>
        <w:ind w:left="720" w:hanging="360"/>
      </w:pPr>
      <w:rPr>
        <w:rFonts w:ascii="Symbol" w:hAnsi="Symbol" w:hint="default"/>
        <w:b w:val="0"/>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A9E65A4"/>
    <w:multiLevelType w:val="hybridMultilevel"/>
    <w:tmpl w:val="358CAB3C"/>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BDC0E11"/>
    <w:multiLevelType w:val="hybridMultilevel"/>
    <w:tmpl w:val="87788C16"/>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24">
    <w:nsid w:val="1C0F1F04"/>
    <w:multiLevelType w:val="hybridMultilevel"/>
    <w:tmpl w:val="2012A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0936857"/>
    <w:multiLevelType w:val="hybridMultilevel"/>
    <w:tmpl w:val="3394435E"/>
    <w:lvl w:ilvl="0" w:tplc="0409000D">
      <w:start w:val="1"/>
      <w:numFmt w:val="bullet"/>
      <w:lvlText w:val=""/>
      <w:lvlJc w:val="left"/>
      <w:pPr>
        <w:ind w:left="1505" w:hanging="360"/>
      </w:pPr>
      <w:rPr>
        <w:rFonts w:ascii="Wingdings" w:hAnsi="Wingdings" w:hint="default"/>
      </w:rPr>
    </w:lvl>
    <w:lvl w:ilvl="1" w:tplc="04090003" w:tentative="1">
      <w:start w:val="1"/>
      <w:numFmt w:val="bullet"/>
      <w:lvlText w:val="o"/>
      <w:lvlJc w:val="left"/>
      <w:pPr>
        <w:ind w:left="2225" w:hanging="360"/>
      </w:pPr>
      <w:rPr>
        <w:rFonts w:ascii="Courier New" w:hAnsi="Courier New" w:cs="Courier New" w:hint="default"/>
      </w:rPr>
    </w:lvl>
    <w:lvl w:ilvl="2" w:tplc="04090005" w:tentative="1">
      <w:start w:val="1"/>
      <w:numFmt w:val="bullet"/>
      <w:lvlText w:val=""/>
      <w:lvlJc w:val="left"/>
      <w:pPr>
        <w:ind w:left="2945" w:hanging="360"/>
      </w:pPr>
      <w:rPr>
        <w:rFonts w:ascii="Wingdings" w:hAnsi="Wingdings" w:hint="default"/>
      </w:rPr>
    </w:lvl>
    <w:lvl w:ilvl="3" w:tplc="04090001" w:tentative="1">
      <w:start w:val="1"/>
      <w:numFmt w:val="bullet"/>
      <w:lvlText w:val=""/>
      <w:lvlJc w:val="left"/>
      <w:pPr>
        <w:ind w:left="3665" w:hanging="360"/>
      </w:pPr>
      <w:rPr>
        <w:rFonts w:ascii="Symbol" w:hAnsi="Symbol" w:hint="default"/>
      </w:rPr>
    </w:lvl>
    <w:lvl w:ilvl="4" w:tplc="04090003" w:tentative="1">
      <w:start w:val="1"/>
      <w:numFmt w:val="bullet"/>
      <w:lvlText w:val="o"/>
      <w:lvlJc w:val="left"/>
      <w:pPr>
        <w:ind w:left="4385" w:hanging="360"/>
      </w:pPr>
      <w:rPr>
        <w:rFonts w:ascii="Courier New" w:hAnsi="Courier New" w:cs="Courier New" w:hint="default"/>
      </w:rPr>
    </w:lvl>
    <w:lvl w:ilvl="5" w:tplc="04090005" w:tentative="1">
      <w:start w:val="1"/>
      <w:numFmt w:val="bullet"/>
      <w:lvlText w:val=""/>
      <w:lvlJc w:val="left"/>
      <w:pPr>
        <w:ind w:left="5105" w:hanging="360"/>
      </w:pPr>
      <w:rPr>
        <w:rFonts w:ascii="Wingdings" w:hAnsi="Wingdings" w:hint="default"/>
      </w:rPr>
    </w:lvl>
    <w:lvl w:ilvl="6" w:tplc="04090001" w:tentative="1">
      <w:start w:val="1"/>
      <w:numFmt w:val="bullet"/>
      <w:lvlText w:val=""/>
      <w:lvlJc w:val="left"/>
      <w:pPr>
        <w:ind w:left="5825" w:hanging="360"/>
      </w:pPr>
      <w:rPr>
        <w:rFonts w:ascii="Symbol" w:hAnsi="Symbol" w:hint="default"/>
      </w:rPr>
    </w:lvl>
    <w:lvl w:ilvl="7" w:tplc="04090003" w:tentative="1">
      <w:start w:val="1"/>
      <w:numFmt w:val="bullet"/>
      <w:lvlText w:val="o"/>
      <w:lvlJc w:val="left"/>
      <w:pPr>
        <w:ind w:left="6545" w:hanging="360"/>
      </w:pPr>
      <w:rPr>
        <w:rFonts w:ascii="Courier New" w:hAnsi="Courier New" w:cs="Courier New" w:hint="default"/>
      </w:rPr>
    </w:lvl>
    <w:lvl w:ilvl="8" w:tplc="04090005" w:tentative="1">
      <w:start w:val="1"/>
      <w:numFmt w:val="bullet"/>
      <w:lvlText w:val=""/>
      <w:lvlJc w:val="left"/>
      <w:pPr>
        <w:ind w:left="7265" w:hanging="360"/>
      </w:pPr>
      <w:rPr>
        <w:rFonts w:ascii="Wingdings" w:hAnsi="Wingdings" w:hint="default"/>
      </w:rPr>
    </w:lvl>
  </w:abstractNum>
  <w:abstractNum w:abstractNumId="26">
    <w:nsid w:val="236A4342"/>
    <w:multiLevelType w:val="hybridMultilevel"/>
    <w:tmpl w:val="EA0A1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4B60B5E"/>
    <w:multiLevelType w:val="hybridMultilevel"/>
    <w:tmpl w:val="D342437E"/>
    <w:lvl w:ilvl="0" w:tplc="A46A1090">
      <w:start w:val="1"/>
      <w:numFmt w:val="decimal"/>
      <w:lvlText w:val="2.%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6C74B8C"/>
    <w:multiLevelType w:val="hybridMultilevel"/>
    <w:tmpl w:val="E62E34EC"/>
    <w:lvl w:ilvl="0" w:tplc="04090001">
      <w:start w:val="1"/>
      <w:numFmt w:val="bullet"/>
      <w:lvlText w:val=""/>
      <w:lvlJc w:val="left"/>
      <w:pPr>
        <w:ind w:left="720" w:hanging="360"/>
      </w:pPr>
      <w:rPr>
        <w:rFonts w:ascii="Symbol" w:hAnsi="Symbol" w:hint="default"/>
        <w:b w:val="0"/>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8946B24"/>
    <w:multiLevelType w:val="hybridMultilevel"/>
    <w:tmpl w:val="764A7602"/>
    <w:lvl w:ilvl="0" w:tplc="EA54208A">
      <w:start w:val="1"/>
      <w:numFmt w:val="decimal"/>
      <w:lvlText w:val="%1. "/>
      <w:lvlJc w:val="right"/>
      <w:pPr>
        <w:ind w:left="720" w:hanging="360"/>
      </w:pPr>
      <w:rPr>
        <w:rFonts w:hint="default"/>
      </w:rPr>
    </w:lvl>
    <w:lvl w:ilvl="1" w:tplc="4182980A">
      <w:start w:val="1"/>
      <w:numFmt w:val="decimal"/>
      <w:lvlText w:val="%2."/>
      <w:lvlJc w:val="left"/>
      <w:pPr>
        <w:ind w:left="450" w:hanging="360"/>
      </w:pPr>
      <w:rPr>
        <w:rFonts w:hint="default"/>
      </w:rPr>
    </w:lvl>
    <w:lvl w:ilvl="2" w:tplc="AAA622C2">
      <w:start w:val="1"/>
      <w:numFmt w:val="bullet"/>
      <w:lvlText w:val="-"/>
      <w:lvlJc w:val="left"/>
      <w:pPr>
        <w:ind w:left="2340" w:hanging="360"/>
      </w:pPr>
      <w:rPr>
        <w:rFonts w:ascii="Times New Roman" w:eastAsia="Times New Roman" w:hAnsi="Times New Roman"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C487000"/>
    <w:multiLevelType w:val="hybridMultilevel"/>
    <w:tmpl w:val="E8BC2022"/>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30F15387"/>
    <w:multiLevelType w:val="hybridMultilevel"/>
    <w:tmpl w:val="5E041498"/>
    <w:lvl w:ilvl="0" w:tplc="EA54208A">
      <w:start w:val="1"/>
      <w:numFmt w:val="decimal"/>
      <w:lvlText w:val="%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2F47565"/>
    <w:multiLevelType w:val="hybridMultilevel"/>
    <w:tmpl w:val="2EE0B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4A00EA3"/>
    <w:multiLevelType w:val="hybridMultilevel"/>
    <w:tmpl w:val="55C60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5BE093E"/>
    <w:multiLevelType w:val="hybridMultilevel"/>
    <w:tmpl w:val="818A09DE"/>
    <w:lvl w:ilvl="0" w:tplc="EA54208A">
      <w:start w:val="1"/>
      <w:numFmt w:val="decimal"/>
      <w:lvlText w:val="%1. "/>
      <w:lvlJc w:val="right"/>
      <w:pPr>
        <w:ind w:left="720" w:hanging="360"/>
      </w:pPr>
      <w:rPr>
        <w:rFonts w:hint="default"/>
      </w:rPr>
    </w:lvl>
    <w:lvl w:ilvl="1" w:tplc="04090019" w:tentative="1">
      <w:start w:val="1"/>
      <w:numFmt w:val="lowerLetter"/>
      <w:lvlText w:val="%2."/>
      <w:lvlJc w:val="left"/>
      <w:pPr>
        <w:ind w:left="1440" w:hanging="360"/>
      </w:pPr>
    </w:lvl>
    <w:lvl w:ilvl="2" w:tplc="EA54208A">
      <w:start w:val="1"/>
      <w:numFmt w:val="decimal"/>
      <w:lvlText w:val="%3. "/>
      <w:lvlJc w:val="righ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5CB5E19"/>
    <w:multiLevelType w:val="hybridMultilevel"/>
    <w:tmpl w:val="586EFA66"/>
    <w:lvl w:ilvl="0" w:tplc="EA54208A">
      <w:start w:val="1"/>
      <w:numFmt w:val="decimal"/>
      <w:lvlText w:val="%1. "/>
      <w:lvlJc w:val="righ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5CE5F3A"/>
    <w:multiLevelType w:val="hybridMultilevel"/>
    <w:tmpl w:val="66B8235C"/>
    <w:lvl w:ilvl="0" w:tplc="0D78F0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36187BE9"/>
    <w:multiLevelType w:val="hybridMultilevel"/>
    <w:tmpl w:val="CFA6D192"/>
    <w:lvl w:ilvl="0" w:tplc="04090001">
      <w:start w:val="1"/>
      <w:numFmt w:val="bullet"/>
      <w:lvlText w:val=""/>
      <w:lvlJc w:val="left"/>
      <w:pPr>
        <w:ind w:left="720" w:hanging="360"/>
      </w:pPr>
      <w:rPr>
        <w:rFonts w:ascii="Symbol" w:hAnsi="Symbol" w:hint="default"/>
      </w:rPr>
    </w:lvl>
    <w:lvl w:ilvl="1" w:tplc="6BFC2C06">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8136920"/>
    <w:multiLevelType w:val="hybridMultilevel"/>
    <w:tmpl w:val="8816213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81E1575"/>
    <w:multiLevelType w:val="hybridMultilevel"/>
    <w:tmpl w:val="DEEC7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8D75753"/>
    <w:multiLevelType w:val="hybridMultilevel"/>
    <w:tmpl w:val="DD187406"/>
    <w:lvl w:ilvl="0" w:tplc="04090001">
      <w:start w:val="1"/>
      <w:numFmt w:val="bullet"/>
      <w:lvlText w:val=""/>
      <w:lvlJc w:val="left"/>
      <w:pPr>
        <w:ind w:left="798" w:hanging="360"/>
      </w:pPr>
      <w:rPr>
        <w:rFonts w:ascii="Symbol" w:hAnsi="Symbol" w:hint="default"/>
      </w:rPr>
    </w:lvl>
    <w:lvl w:ilvl="1" w:tplc="04090003" w:tentative="1">
      <w:start w:val="1"/>
      <w:numFmt w:val="bullet"/>
      <w:lvlText w:val="o"/>
      <w:lvlJc w:val="left"/>
      <w:pPr>
        <w:ind w:left="1518" w:hanging="360"/>
      </w:pPr>
      <w:rPr>
        <w:rFonts w:ascii="Courier New" w:hAnsi="Courier New" w:cs="Courier New" w:hint="default"/>
      </w:rPr>
    </w:lvl>
    <w:lvl w:ilvl="2" w:tplc="04090005" w:tentative="1">
      <w:start w:val="1"/>
      <w:numFmt w:val="bullet"/>
      <w:lvlText w:val=""/>
      <w:lvlJc w:val="left"/>
      <w:pPr>
        <w:ind w:left="2238" w:hanging="360"/>
      </w:pPr>
      <w:rPr>
        <w:rFonts w:ascii="Wingdings" w:hAnsi="Wingdings" w:hint="default"/>
      </w:rPr>
    </w:lvl>
    <w:lvl w:ilvl="3" w:tplc="04090001" w:tentative="1">
      <w:start w:val="1"/>
      <w:numFmt w:val="bullet"/>
      <w:lvlText w:val=""/>
      <w:lvlJc w:val="left"/>
      <w:pPr>
        <w:ind w:left="2958" w:hanging="360"/>
      </w:pPr>
      <w:rPr>
        <w:rFonts w:ascii="Symbol" w:hAnsi="Symbol" w:hint="default"/>
      </w:rPr>
    </w:lvl>
    <w:lvl w:ilvl="4" w:tplc="04090003" w:tentative="1">
      <w:start w:val="1"/>
      <w:numFmt w:val="bullet"/>
      <w:lvlText w:val="o"/>
      <w:lvlJc w:val="left"/>
      <w:pPr>
        <w:ind w:left="3678" w:hanging="360"/>
      </w:pPr>
      <w:rPr>
        <w:rFonts w:ascii="Courier New" w:hAnsi="Courier New" w:cs="Courier New" w:hint="default"/>
      </w:rPr>
    </w:lvl>
    <w:lvl w:ilvl="5" w:tplc="04090005" w:tentative="1">
      <w:start w:val="1"/>
      <w:numFmt w:val="bullet"/>
      <w:lvlText w:val=""/>
      <w:lvlJc w:val="left"/>
      <w:pPr>
        <w:ind w:left="4398" w:hanging="360"/>
      </w:pPr>
      <w:rPr>
        <w:rFonts w:ascii="Wingdings" w:hAnsi="Wingdings" w:hint="default"/>
      </w:rPr>
    </w:lvl>
    <w:lvl w:ilvl="6" w:tplc="04090001" w:tentative="1">
      <w:start w:val="1"/>
      <w:numFmt w:val="bullet"/>
      <w:lvlText w:val=""/>
      <w:lvlJc w:val="left"/>
      <w:pPr>
        <w:ind w:left="5118" w:hanging="360"/>
      </w:pPr>
      <w:rPr>
        <w:rFonts w:ascii="Symbol" w:hAnsi="Symbol" w:hint="default"/>
      </w:rPr>
    </w:lvl>
    <w:lvl w:ilvl="7" w:tplc="04090003" w:tentative="1">
      <w:start w:val="1"/>
      <w:numFmt w:val="bullet"/>
      <w:lvlText w:val="o"/>
      <w:lvlJc w:val="left"/>
      <w:pPr>
        <w:ind w:left="5838" w:hanging="360"/>
      </w:pPr>
      <w:rPr>
        <w:rFonts w:ascii="Courier New" w:hAnsi="Courier New" w:cs="Courier New" w:hint="default"/>
      </w:rPr>
    </w:lvl>
    <w:lvl w:ilvl="8" w:tplc="04090005" w:tentative="1">
      <w:start w:val="1"/>
      <w:numFmt w:val="bullet"/>
      <w:lvlText w:val=""/>
      <w:lvlJc w:val="left"/>
      <w:pPr>
        <w:ind w:left="6558" w:hanging="360"/>
      </w:pPr>
      <w:rPr>
        <w:rFonts w:ascii="Wingdings" w:hAnsi="Wingdings" w:hint="default"/>
      </w:rPr>
    </w:lvl>
  </w:abstractNum>
  <w:abstractNum w:abstractNumId="41">
    <w:nsid w:val="3A8658F6"/>
    <w:multiLevelType w:val="hybridMultilevel"/>
    <w:tmpl w:val="4F76DB7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B1A144A"/>
    <w:multiLevelType w:val="hybridMultilevel"/>
    <w:tmpl w:val="046E5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C652C70"/>
    <w:multiLevelType w:val="hybridMultilevel"/>
    <w:tmpl w:val="0564202C"/>
    <w:lvl w:ilvl="0" w:tplc="EA54208A">
      <w:start w:val="1"/>
      <w:numFmt w:val="decimal"/>
      <w:lvlText w:val="%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D650D24"/>
    <w:multiLevelType w:val="hybridMultilevel"/>
    <w:tmpl w:val="A05692E4"/>
    <w:lvl w:ilvl="0" w:tplc="EA54208A">
      <w:start w:val="1"/>
      <w:numFmt w:val="decimal"/>
      <w:lvlText w:val="%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F0D0F94"/>
    <w:multiLevelType w:val="hybridMultilevel"/>
    <w:tmpl w:val="5BA8A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1B44841"/>
    <w:multiLevelType w:val="hybridMultilevel"/>
    <w:tmpl w:val="C0DC605C"/>
    <w:lvl w:ilvl="0" w:tplc="0409000F">
      <w:start w:val="1"/>
      <w:numFmt w:val="decimal"/>
      <w:lvlText w:val="%1."/>
      <w:lvlJc w:val="left"/>
      <w:pPr>
        <w:ind w:left="950" w:hanging="360"/>
      </w:pPr>
    </w:lvl>
    <w:lvl w:ilvl="1" w:tplc="1584E872">
      <w:start w:val="1"/>
      <w:numFmt w:val="decimal"/>
      <w:lvlText w:val="%2."/>
      <w:lvlJc w:val="left"/>
      <w:pPr>
        <w:ind w:left="1670" w:hanging="360"/>
      </w:pPr>
      <w:rPr>
        <w:b/>
      </w:rPr>
    </w:lvl>
    <w:lvl w:ilvl="2" w:tplc="0409001B" w:tentative="1">
      <w:start w:val="1"/>
      <w:numFmt w:val="lowerRoman"/>
      <w:lvlText w:val="%3."/>
      <w:lvlJc w:val="right"/>
      <w:pPr>
        <w:ind w:left="2390" w:hanging="180"/>
      </w:pPr>
    </w:lvl>
    <w:lvl w:ilvl="3" w:tplc="0409000F" w:tentative="1">
      <w:start w:val="1"/>
      <w:numFmt w:val="decimal"/>
      <w:lvlText w:val="%4."/>
      <w:lvlJc w:val="left"/>
      <w:pPr>
        <w:ind w:left="3110" w:hanging="360"/>
      </w:pPr>
    </w:lvl>
    <w:lvl w:ilvl="4" w:tplc="04090019" w:tentative="1">
      <w:start w:val="1"/>
      <w:numFmt w:val="lowerLetter"/>
      <w:lvlText w:val="%5."/>
      <w:lvlJc w:val="left"/>
      <w:pPr>
        <w:ind w:left="3830" w:hanging="360"/>
      </w:pPr>
    </w:lvl>
    <w:lvl w:ilvl="5" w:tplc="0409001B" w:tentative="1">
      <w:start w:val="1"/>
      <w:numFmt w:val="lowerRoman"/>
      <w:lvlText w:val="%6."/>
      <w:lvlJc w:val="right"/>
      <w:pPr>
        <w:ind w:left="4550" w:hanging="180"/>
      </w:pPr>
    </w:lvl>
    <w:lvl w:ilvl="6" w:tplc="0409000F" w:tentative="1">
      <w:start w:val="1"/>
      <w:numFmt w:val="decimal"/>
      <w:lvlText w:val="%7."/>
      <w:lvlJc w:val="left"/>
      <w:pPr>
        <w:ind w:left="5270" w:hanging="360"/>
      </w:pPr>
    </w:lvl>
    <w:lvl w:ilvl="7" w:tplc="04090019" w:tentative="1">
      <w:start w:val="1"/>
      <w:numFmt w:val="lowerLetter"/>
      <w:lvlText w:val="%8."/>
      <w:lvlJc w:val="left"/>
      <w:pPr>
        <w:ind w:left="5990" w:hanging="360"/>
      </w:pPr>
    </w:lvl>
    <w:lvl w:ilvl="8" w:tplc="0409001B" w:tentative="1">
      <w:start w:val="1"/>
      <w:numFmt w:val="lowerRoman"/>
      <w:lvlText w:val="%9."/>
      <w:lvlJc w:val="right"/>
      <w:pPr>
        <w:ind w:left="6710" w:hanging="180"/>
      </w:pPr>
    </w:lvl>
  </w:abstractNum>
  <w:abstractNum w:abstractNumId="47">
    <w:nsid w:val="420A4CA5"/>
    <w:multiLevelType w:val="hybridMultilevel"/>
    <w:tmpl w:val="55C4CE78"/>
    <w:lvl w:ilvl="0" w:tplc="0409000D">
      <w:start w:val="1"/>
      <w:numFmt w:val="bullet"/>
      <w:lvlText w:val=""/>
      <w:lvlJc w:val="left"/>
      <w:pPr>
        <w:ind w:left="1742" w:hanging="360"/>
      </w:pPr>
      <w:rPr>
        <w:rFonts w:ascii="Wingdings" w:hAnsi="Wingdings" w:hint="default"/>
      </w:rPr>
    </w:lvl>
    <w:lvl w:ilvl="1" w:tplc="E86CFF86">
      <w:numFmt w:val="bullet"/>
      <w:lvlText w:val="–"/>
      <w:lvlJc w:val="left"/>
      <w:pPr>
        <w:ind w:left="2462" w:hanging="360"/>
      </w:pPr>
      <w:rPr>
        <w:rFonts w:ascii="Times New Roman" w:eastAsiaTheme="minorHAnsi" w:hAnsi="Times New Roman" w:cs="Times New Roman" w:hint="default"/>
      </w:rPr>
    </w:lvl>
    <w:lvl w:ilvl="2" w:tplc="04090005" w:tentative="1">
      <w:start w:val="1"/>
      <w:numFmt w:val="bullet"/>
      <w:lvlText w:val=""/>
      <w:lvlJc w:val="left"/>
      <w:pPr>
        <w:ind w:left="3182" w:hanging="360"/>
      </w:pPr>
      <w:rPr>
        <w:rFonts w:ascii="Wingdings" w:hAnsi="Wingdings" w:hint="default"/>
      </w:rPr>
    </w:lvl>
    <w:lvl w:ilvl="3" w:tplc="04090001" w:tentative="1">
      <w:start w:val="1"/>
      <w:numFmt w:val="bullet"/>
      <w:lvlText w:val=""/>
      <w:lvlJc w:val="left"/>
      <w:pPr>
        <w:ind w:left="3902" w:hanging="360"/>
      </w:pPr>
      <w:rPr>
        <w:rFonts w:ascii="Symbol" w:hAnsi="Symbol" w:hint="default"/>
      </w:rPr>
    </w:lvl>
    <w:lvl w:ilvl="4" w:tplc="04090003" w:tentative="1">
      <w:start w:val="1"/>
      <w:numFmt w:val="bullet"/>
      <w:lvlText w:val="o"/>
      <w:lvlJc w:val="left"/>
      <w:pPr>
        <w:ind w:left="4622" w:hanging="360"/>
      </w:pPr>
      <w:rPr>
        <w:rFonts w:ascii="Courier New" w:hAnsi="Courier New" w:cs="Courier New" w:hint="default"/>
      </w:rPr>
    </w:lvl>
    <w:lvl w:ilvl="5" w:tplc="04090005" w:tentative="1">
      <w:start w:val="1"/>
      <w:numFmt w:val="bullet"/>
      <w:lvlText w:val=""/>
      <w:lvlJc w:val="left"/>
      <w:pPr>
        <w:ind w:left="5342" w:hanging="360"/>
      </w:pPr>
      <w:rPr>
        <w:rFonts w:ascii="Wingdings" w:hAnsi="Wingdings" w:hint="default"/>
      </w:rPr>
    </w:lvl>
    <w:lvl w:ilvl="6" w:tplc="04090001" w:tentative="1">
      <w:start w:val="1"/>
      <w:numFmt w:val="bullet"/>
      <w:lvlText w:val=""/>
      <w:lvlJc w:val="left"/>
      <w:pPr>
        <w:ind w:left="6062" w:hanging="360"/>
      </w:pPr>
      <w:rPr>
        <w:rFonts w:ascii="Symbol" w:hAnsi="Symbol" w:hint="default"/>
      </w:rPr>
    </w:lvl>
    <w:lvl w:ilvl="7" w:tplc="04090003" w:tentative="1">
      <w:start w:val="1"/>
      <w:numFmt w:val="bullet"/>
      <w:lvlText w:val="o"/>
      <w:lvlJc w:val="left"/>
      <w:pPr>
        <w:ind w:left="6782" w:hanging="360"/>
      </w:pPr>
      <w:rPr>
        <w:rFonts w:ascii="Courier New" w:hAnsi="Courier New" w:cs="Courier New" w:hint="default"/>
      </w:rPr>
    </w:lvl>
    <w:lvl w:ilvl="8" w:tplc="04090005" w:tentative="1">
      <w:start w:val="1"/>
      <w:numFmt w:val="bullet"/>
      <w:lvlText w:val=""/>
      <w:lvlJc w:val="left"/>
      <w:pPr>
        <w:ind w:left="7502" w:hanging="360"/>
      </w:pPr>
      <w:rPr>
        <w:rFonts w:ascii="Wingdings" w:hAnsi="Wingdings" w:hint="default"/>
      </w:rPr>
    </w:lvl>
  </w:abstractNum>
  <w:abstractNum w:abstractNumId="48">
    <w:nsid w:val="423F2B50"/>
    <w:multiLevelType w:val="hybridMultilevel"/>
    <w:tmpl w:val="B7FA91D4"/>
    <w:lvl w:ilvl="0" w:tplc="EA54208A">
      <w:start w:val="1"/>
      <w:numFmt w:val="decimal"/>
      <w:lvlText w:val="%1. "/>
      <w:lvlJc w:val="righ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3153321"/>
    <w:multiLevelType w:val="hybridMultilevel"/>
    <w:tmpl w:val="57F485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441C2B77"/>
    <w:multiLevelType w:val="hybridMultilevel"/>
    <w:tmpl w:val="56D23DA0"/>
    <w:lvl w:ilvl="0" w:tplc="EA54208A">
      <w:start w:val="1"/>
      <w:numFmt w:val="decimal"/>
      <w:lvlText w:val="%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444007EA"/>
    <w:multiLevelType w:val="hybridMultilevel"/>
    <w:tmpl w:val="BAF28470"/>
    <w:lvl w:ilvl="0" w:tplc="EA54208A">
      <w:start w:val="1"/>
      <w:numFmt w:val="decimal"/>
      <w:lvlText w:val="%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4EC4246"/>
    <w:multiLevelType w:val="hybridMultilevel"/>
    <w:tmpl w:val="6696E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580085C"/>
    <w:multiLevelType w:val="hybridMultilevel"/>
    <w:tmpl w:val="4C68C5DE"/>
    <w:lvl w:ilvl="0" w:tplc="0409000D">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54">
    <w:nsid w:val="45D009E2"/>
    <w:multiLevelType w:val="hybridMultilevel"/>
    <w:tmpl w:val="C8723222"/>
    <w:lvl w:ilvl="0" w:tplc="EA54208A">
      <w:start w:val="1"/>
      <w:numFmt w:val="decimal"/>
      <w:lvlText w:val="%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45D66BAE"/>
    <w:multiLevelType w:val="hybridMultilevel"/>
    <w:tmpl w:val="DB1C77E0"/>
    <w:lvl w:ilvl="0" w:tplc="5B3466F4">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496025A8"/>
    <w:multiLevelType w:val="hybridMultilevel"/>
    <w:tmpl w:val="F9000E3A"/>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57">
    <w:nsid w:val="497E1B7C"/>
    <w:multiLevelType w:val="hybridMultilevel"/>
    <w:tmpl w:val="2550BAC4"/>
    <w:lvl w:ilvl="0" w:tplc="EA54208A">
      <w:start w:val="1"/>
      <w:numFmt w:val="decimal"/>
      <w:lvlText w:val="%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4D480623"/>
    <w:multiLevelType w:val="hybridMultilevel"/>
    <w:tmpl w:val="59B4ADDE"/>
    <w:lvl w:ilvl="0" w:tplc="B1C6857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50871817"/>
    <w:multiLevelType w:val="hybridMultilevel"/>
    <w:tmpl w:val="A09AE572"/>
    <w:lvl w:ilvl="0" w:tplc="04090001">
      <w:start w:val="1"/>
      <w:numFmt w:val="bullet"/>
      <w:lvlText w:val=""/>
      <w:lvlJc w:val="left"/>
      <w:pPr>
        <w:ind w:left="720" w:hanging="360"/>
      </w:pPr>
      <w:rPr>
        <w:rFonts w:ascii="Symbol" w:hAnsi="Symbol" w:hint="default"/>
        <w:b w:val="0"/>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30F265B"/>
    <w:multiLevelType w:val="hybridMultilevel"/>
    <w:tmpl w:val="6BF64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34552E4"/>
    <w:multiLevelType w:val="hybridMultilevel"/>
    <w:tmpl w:val="4558BA30"/>
    <w:lvl w:ilvl="0" w:tplc="73DC21EE">
      <w:start w:val="1"/>
      <w:numFmt w:val="decimal"/>
      <w:lvlText w:val="%1."/>
      <w:lvlJc w:val="left"/>
      <w:pPr>
        <w:ind w:left="950" w:hanging="360"/>
      </w:pPr>
      <w:rPr>
        <w:b/>
      </w:rPr>
    </w:lvl>
    <w:lvl w:ilvl="1" w:tplc="04090019" w:tentative="1">
      <w:start w:val="1"/>
      <w:numFmt w:val="lowerLetter"/>
      <w:lvlText w:val="%2."/>
      <w:lvlJc w:val="left"/>
      <w:pPr>
        <w:ind w:left="1670" w:hanging="360"/>
      </w:pPr>
    </w:lvl>
    <w:lvl w:ilvl="2" w:tplc="0409001B" w:tentative="1">
      <w:start w:val="1"/>
      <w:numFmt w:val="lowerRoman"/>
      <w:lvlText w:val="%3."/>
      <w:lvlJc w:val="right"/>
      <w:pPr>
        <w:ind w:left="2390" w:hanging="180"/>
      </w:pPr>
    </w:lvl>
    <w:lvl w:ilvl="3" w:tplc="0409000F" w:tentative="1">
      <w:start w:val="1"/>
      <w:numFmt w:val="decimal"/>
      <w:lvlText w:val="%4."/>
      <w:lvlJc w:val="left"/>
      <w:pPr>
        <w:ind w:left="3110" w:hanging="360"/>
      </w:pPr>
    </w:lvl>
    <w:lvl w:ilvl="4" w:tplc="04090019" w:tentative="1">
      <w:start w:val="1"/>
      <w:numFmt w:val="lowerLetter"/>
      <w:lvlText w:val="%5."/>
      <w:lvlJc w:val="left"/>
      <w:pPr>
        <w:ind w:left="3830" w:hanging="360"/>
      </w:pPr>
    </w:lvl>
    <w:lvl w:ilvl="5" w:tplc="0409001B" w:tentative="1">
      <w:start w:val="1"/>
      <w:numFmt w:val="lowerRoman"/>
      <w:lvlText w:val="%6."/>
      <w:lvlJc w:val="right"/>
      <w:pPr>
        <w:ind w:left="4550" w:hanging="180"/>
      </w:pPr>
    </w:lvl>
    <w:lvl w:ilvl="6" w:tplc="0409000F" w:tentative="1">
      <w:start w:val="1"/>
      <w:numFmt w:val="decimal"/>
      <w:lvlText w:val="%7."/>
      <w:lvlJc w:val="left"/>
      <w:pPr>
        <w:ind w:left="5270" w:hanging="360"/>
      </w:pPr>
    </w:lvl>
    <w:lvl w:ilvl="7" w:tplc="04090019" w:tentative="1">
      <w:start w:val="1"/>
      <w:numFmt w:val="lowerLetter"/>
      <w:lvlText w:val="%8."/>
      <w:lvlJc w:val="left"/>
      <w:pPr>
        <w:ind w:left="5990" w:hanging="360"/>
      </w:pPr>
    </w:lvl>
    <w:lvl w:ilvl="8" w:tplc="0409001B" w:tentative="1">
      <w:start w:val="1"/>
      <w:numFmt w:val="lowerRoman"/>
      <w:lvlText w:val="%9."/>
      <w:lvlJc w:val="right"/>
      <w:pPr>
        <w:ind w:left="6710" w:hanging="180"/>
      </w:pPr>
    </w:lvl>
  </w:abstractNum>
  <w:abstractNum w:abstractNumId="62">
    <w:nsid w:val="541F6241"/>
    <w:multiLevelType w:val="hybridMultilevel"/>
    <w:tmpl w:val="5A641C1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551A06DB"/>
    <w:multiLevelType w:val="hybridMultilevel"/>
    <w:tmpl w:val="3D125612"/>
    <w:lvl w:ilvl="0" w:tplc="EA54208A">
      <w:start w:val="1"/>
      <w:numFmt w:val="decimal"/>
      <w:lvlText w:val="%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70A69D9"/>
    <w:multiLevelType w:val="hybridMultilevel"/>
    <w:tmpl w:val="F016FE64"/>
    <w:lvl w:ilvl="0" w:tplc="B4A24BF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9B671BC"/>
    <w:multiLevelType w:val="hybridMultilevel"/>
    <w:tmpl w:val="277AC084"/>
    <w:lvl w:ilvl="0" w:tplc="270428F8">
      <w:start w:val="1"/>
      <w:numFmt w:val="decimal"/>
      <w:lvlText w:val="1.%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5B8309B4"/>
    <w:multiLevelType w:val="multilevel"/>
    <w:tmpl w:val="5D1EC8EE"/>
    <w:lvl w:ilvl="0">
      <w:start w:val="1"/>
      <w:numFmt w:val="decimal"/>
      <w:lvlText w:val="%1."/>
      <w:lvlJc w:val="left"/>
      <w:pPr>
        <w:ind w:left="720" w:hanging="360"/>
      </w:pPr>
    </w:lvl>
    <w:lvl w:ilvl="1">
      <w:start w:val="1"/>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7">
    <w:nsid w:val="5BFC1159"/>
    <w:multiLevelType w:val="hybridMultilevel"/>
    <w:tmpl w:val="541C4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C2137FB"/>
    <w:multiLevelType w:val="hybridMultilevel"/>
    <w:tmpl w:val="01A69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DC930D1"/>
    <w:multiLevelType w:val="multilevel"/>
    <w:tmpl w:val="136090D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5E0C2D14"/>
    <w:multiLevelType w:val="hybridMultilevel"/>
    <w:tmpl w:val="42DA0322"/>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71">
    <w:nsid w:val="60457504"/>
    <w:multiLevelType w:val="hybridMultilevel"/>
    <w:tmpl w:val="A24839F0"/>
    <w:lvl w:ilvl="0" w:tplc="FDD6ABDA">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2">
    <w:nsid w:val="604B55C2"/>
    <w:multiLevelType w:val="hybridMultilevel"/>
    <w:tmpl w:val="8E4EA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11B10C3"/>
    <w:multiLevelType w:val="hybridMultilevel"/>
    <w:tmpl w:val="0B46B826"/>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74">
    <w:nsid w:val="61FB30A9"/>
    <w:multiLevelType w:val="hybridMultilevel"/>
    <w:tmpl w:val="BED6969C"/>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75">
    <w:nsid w:val="62CF6290"/>
    <w:multiLevelType w:val="hybridMultilevel"/>
    <w:tmpl w:val="0CCEBC6A"/>
    <w:lvl w:ilvl="0" w:tplc="9DFEB76A">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6487492B"/>
    <w:multiLevelType w:val="hybridMultilevel"/>
    <w:tmpl w:val="7E60A3C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65CE6A07"/>
    <w:multiLevelType w:val="hybridMultilevel"/>
    <w:tmpl w:val="D9C8645A"/>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78">
    <w:nsid w:val="668F3CBE"/>
    <w:multiLevelType w:val="multilevel"/>
    <w:tmpl w:val="F118DD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nsid w:val="68D61B28"/>
    <w:multiLevelType w:val="hybridMultilevel"/>
    <w:tmpl w:val="25B4C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A940BE5"/>
    <w:multiLevelType w:val="hybridMultilevel"/>
    <w:tmpl w:val="72EC4786"/>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81">
    <w:nsid w:val="6BEE5D83"/>
    <w:multiLevelType w:val="hybridMultilevel"/>
    <w:tmpl w:val="47F62D0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6C380190"/>
    <w:multiLevelType w:val="hybridMultilevel"/>
    <w:tmpl w:val="53E29972"/>
    <w:lvl w:ilvl="0" w:tplc="EA54208A">
      <w:start w:val="1"/>
      <w:numFmt w:val="decimal"/>
      <w:lvlText w:val="%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D32762F"/>
    <w:multiLevelType w:val="hybridMultilevel"/>
    <w:tmpl w:val="4A98FB78"/>
    <w:lvl w:ilvl="0" w:tplc="E23A8C3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6DB74A17"/>
    <w:multiLevelType w:val="hybridMultilevel"/>
    <w:tmpl w:val="5024C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E893F51"/>
    <w:multiLevelType w:val="multilevel"/>
    <w:tmpl w:val="735E66E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nsid w:val="6F321C96"/>
    <w:multiLevelType w:val="multilevel"/>
    <w:tmpl w:val="B5B09F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nsid w:val="70BB15C6"/>
    <w:multiLevelType w:val="hybridMultilevel"/>
    <w:tmpl w:val="23DC39FC"/>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88">
    <w:nsid w:val="722260DA"/>
    <w:multiLevelType w:val="hybridMultilevel"/>
    <w:tmpl w:val="C36A342A"/>
    <w:lvl w:ilvl="0" w:tplc="7D140B2A">
      <w:start w:val="1"/>
      <w:numFmt w:val="decimal"/>
      <w:lvlText w:val="2.2.%1. "/>
      <w:lvlJc w:val="righ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89">
    <w:nsid w:val="72545A74"/>
    <w:multiLevelType w:val="hybridMultilevel"/>
    <w:tmpl w:val="A77CE314"/>
    <w:lvl w:ilvl="0" w:tplc="EA54208A">
      <w:start w:val="1"/>
      <w:numFmt w:val="decimal"/>
      <w:lvlText w:val="%1. "/>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74052E25"/>
    <w:multiLevelType w:val="hybridMultilevel"/>
    <w:tmpl w:val="D884F71E"/>
    <w:lvl w:ilvl="0" w:tplc="04090001">
      <w:start w:val="1"/>
      <w:numFmt w:val="bullet"/>
      <w:lvlText w:val=""/>
      <w:lvlJc w:val="left"/>
      <w:pPr>
        <w:ind w:left="720" w:hanging="360"/>
      </w:pPr>
      <w:rPr>
        <w:rFonts w:ascii="Symbol" w:hAnsi="Symbol" w:hint="default"/>
        <w:b w:val="0"/>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5016A33"/>
    <w:multiLevelType w:val="hybridMultilevel"/>
    <w:tmpl w:val="0EFAD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6C536C3"/>
    <w:multiLevelType w:val="hybridMultilevel"/>
    <w:tmpl w:val="2738E3EC"/>
    <w:lvl w:ilvl="0" w:tplc="04090001">
      <w:start w:val="1"/>
      <w:numFmt w:val="bullet"/>
      <w:lvlText w:val=""/>
      <w:lvlJc w:val="left"/>
      <w:pPr>
        <w:ind w:left="798" w:hanging="360"/>
      </w:pPr>
      <w:rPr>
        <w:rFonts w:ascii="Symbol" w:hAnsi="Symbol" w:hint="default"/>
      </w:rPr>
    </w:lvl>
    <w:lvl w:ilvl="1" w:tplc="04090003" w:tentative="1">
      <w:start w:val="1"/>
      <w:numFmt w:val="bullet"/>
      <w:lvlText w:val="o"/>
      <w:lvlJc w:val="left"/>
      <w:pPr>
        <w:ind w:left="1518" w:hanging="360"/>
      </w:pPr>
      <w:rPr>
        <w:rFonts w:ascii="Courier New" w:hAnsi="Courier New" w:cs="Courier New" w:hint="default"/>
      </w:rPr>
    </w:lvl>
    <w:lvl w:ilvl="2" w:tplc="04090005" w:tentative="1">
      <w:start w:val="1"/>
      <w:numFmt w:val="bullet"/>
      <w:lvlText w:val=""/>
      <w:lvlJc w:val="left"/>
      <w:pPr>
        <w:ind w:left="2238" w:hanging="360"/>
      </w:pPr>
      <w:rPr>
        <w:rFonts w:ascii="Wingdings" w:hAnsi="Wingdings" w:hint="default"/>
      </w:rPr>
    </w:lvl>
    <w:lvl w:ilvl="3" w:tplc="04090001" w:tentative="1">
      <w:start w:val="1"/>
      <w:numFmt w:val="bullet"/>
      <w:lvlText w:val=""/>
      <w:lvlJc w:val="left"/>
      <w:pPr>
        <w:ind w:left="2958" w:hanging="360"/>
      </w:pPr>
      <w:rPr>
        <w:rFonts w:ascii="Symbol" w:hAnsi="Symbol" w:hint="default"/>
      </w:rPr>
    </w:lvl>
    <w:lvl w:ilvl="4" w:tplc="04090003" w:tentative="1">
      <w:start w:val="1"/>
      <w:numFmt w:val="bullet"/>
      <w:lvlText w:val="o"/>
      <w:lvlJc w:val="left"/>
      <w:pPr>
        <w:ind w:left="3678" w:hanging="360"/>
      </w:pPr>
      <w:rPr>
        <w:rFonts w:ascii="Courier New" w:hAnsi="Courier New" w:cs="Courier New" w:hint="default"/>
      </w:rPr>
    </w:lvl>
    <w:lvl w:ilvl="5" w:tplc="04090005" w:tentative="1">
      <w:start w:val="1"/>
      <w:numFmt w:val="bullet"/>
      <w:lvlText w:val=""/>
      <w:lvlJc w:val="left"/>
      <w:pPr>
        <w:ind w:left="4398" w:hanging="360"/>
      </w:pPr>
      <w:rPr>
        <w:rFonts w:ascii="Wingdings" w:hAnsi="Wingdings" w:hint="default"/>
      </w:rPr>
    </w:lvl>
    <w:lvl w:ilvl="6" w:tplc="04090001" w:tentative="1">
      <w:start w:val="1"/>
      <w:numFmt w:val="bullet"/>
      <w:lvlText w:val=""/>
      <w:lvlJc w:val="left"/>
      <w:pPr>
        <w:ind w:left="5118" w:hanging="360"/>
      </w:pPr>
      <w:rPr>
        <w:rFonts w:ascii="Symbol" w:hAnsi="Symbol" w:hint="default"/>
      </w:rPr>
    </w:lvl>
    <w:lvl w:ilvl="7" w:tplc="04090003" w:tentative="1">
      <w:start w:val="1"/>
      <w:numFmt w:val="bullet"/>
      <w:lvlText w:val="o"/>
      <w:lvlJc w:val="left"/>
      <w:pPr>
        <w:ind w:left="5838" w:hanging="360"/>
      </w:pPr>
      <w:rPr>
        <w:rFonts w:ascii="Courier New" w:hAnsi="Courier New" w:cs="Courier New" w:hint="default"/>
      </w:rPr>
    </w:lvl>
    <w:lvl w:ilvl="8" w:tplc="04090005" w:tentative="1">
      <w:start w:val="1"/>
      <w:numFmt w:val="bullet"/>
      <w:lvlText w:val=""/>
      <w:lvlJc w:val="left"/>
      <w:pPr>
        <w:ind w:left="6558" w:hanging="360"/>
      </w:pPr>
      <w:rPr>
        <w:rFonts w:ascii="Wingdings" w:hAnsi="Wingdings" w:hint="default"/>
      </w:rPr>
    </w:lvl>
  </w:abstractNum>
  <w:abstractNum w:abstractNumId="93">
    <w:nsid w:val="79A325BC"/>
    <w:multiLevelType w:val="hybridMultilevel"/>
    <w:tmpl w:val="2EEED8AA"/>
    <w:lvl w:ilvl="0" w:tplc="295024AC">
      <w:start w:val="1"/>
      <w:numFmt w:val="decimal"/>
      <w:lvlText w:val="3.%1. "/>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4">
    <w:nsid w:val="7D1E3A12"/>
    <w:multiLevelType w:val="hybridMultilevel"/>
    <w:tmpl w:val="ECDAF8AA"/>
    <w:lvl w:ilvl="0" w:tplc="4182980A">
      <w:start w:val="1"/>
      <w:numFmt w:val="decimal"/>
      <w:lvlText w:val="%1."/>
      <w:lvlJc w:val="left"/>
      <w:pPr>
        <w:ind w:left="72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7E1C52EE"/>
    <w:multiLevelType w:val="hybridMultilevel"/>
    <w:tmpl w:val="E58EF5C8"/>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96">
    <w:nsid w:val="7E542A0B"/>
    <w:multiLevelType w:val="hybridMultilevel"/>
    <w:tmpl w:val="5C8CD51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7E554A6B"/>
    <w:multiLevelType w:val="hybridMultilevel"/>
    <w:tmpl w:val="6F7C6BB4"/>
    <w:lvl w:ilvl="0" w:tplc="EA54208A">
      <w:start w:val="1"/>
      <w:numFmt w:val="decimal"/>
      <w:lvlText w:val="%1. "/>
      <w:lvlJc w:val="righ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ECE66AE"/>
    <w:multiLevelType w:val="hybridMultilevel"/>
    <w:tmpl w:val="EB98D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7EE57118"/>
    <w:multiLevelType w:val="hybridMultilevel"/>
    <w:tmpl w:val="80A24F8A"/>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num w:numId="1">
    <w:abstractNumId w:val="79"/>
  </w:num>
  <w:num w:numId="2">
    <w:abstractNumId w:val="33"/>
  </w:num>
  <w:num w:numId="3">
    <w:abstractNumId w:val="84"/>
  </w:num>
  <w:num w:numId="4">
    <w:abstractNumId w:val="24"/>
  </w:num>
  <w:num w:numId="5">
    <w:abstractNumId w:val="31"/>
  </w:num>
  <w:num w:numId="6">
    <w:abstractNumId w:val="64"/>
  </w:num>
  <w:num w:numId="7">
    <w:abstractNumId w:val="52"/>
  </w:num>
  <w:num w:numId="8">
    <w:abstractNumId w:val="87"/>
  </w:num>
  <w:num w:numId="9">
    <w:abstractNumId w:val="95"/>
  </w:num>
  <w:num w:numId="10">
    <w:abstractNumId w:val="77"/>
  </w:num>
  <w:num w:numId="11">
    <w:abstractNumId w:val="99"/>
  </w:num>
  <w:num w:numId="12">
    <w:abstractNumId w:val="45"/>
  </w:num>
  <w:num w:numId="13">
    <w:abstractNumId w:val="74"/>
  </w:num>
  <w:num w:numId="14">
    <w:abstractNumId w:val="1"/>
  </w:num>
  <w:num w:numId="15">
    <w:abstractNumId w:val="14"/>
  </w:num>
  <w:num w:numId="16">
    <w:abstractNumId w:val="73"/>
  </w:num>
  <w:num w:numId="17">
    <w:abstractNumId w:val="9"/>
  </w:num>
  <w:num w:numId="18">
    <w:abstractNumId w:val="32"/>
  </w:num>
  <w:num w:numId="19">
    <w:abstractNumId w:val="56"/>
  </w:num>
  <w:num w:numId="20">
    <w:abstractNumId w:val="91"/>
  </w:num>
  <w:num w:numId="21">
    <w:abstractNumId w:val="67"/>
  </w:num>
  <w:num w:numId="22">
    <w:abstractNumId w:val="40"/>
  </w:num>
  <w:num w:numId="23">
    <w:abstractNumId w:val="92"/>
  </w:num>
  <w:num w:numId="24">
    <w:abstractNumId w:val="68"/>
  </w:num>
  <w:num w:numId="25">
    <w:abstractNumId w:val="15"/>
  </w:num>
  <w:num w:numId="26">
    <w:abstractNumId w:val="80"/>
  </w:num>
  <w:num w:numId="27">
    <w:abstractNumId w:val="72"/>
  </w:num>
  <w:num w:numId="28">
    <w:abstractNumId w:val="42"/>
  </w:num>
  <w:num w:numId="29">
    <w:abstractNumId w:val="25"/>
  </w:num>
  <w:num w:numId="30">
    <w:abstractNumId w:val="47"/>
  </w:num>
  <w:num w:numId="31">
    <w:abstractNumId w:val="70"/>
  </w:num>
  <w:num w:numId="32">
    <w:abstractNumId w:val="98"/>
  </w:num>
  <w:num w:numId="33">
    <w:abstractNumId w:val="60"/>
  </w:num>
  <w:num w:numId="34">
    <w:abstractNumId w:val="23"/>
  </w:num>
  <w:num w:numId="35">
    <w:abstractNumId w:val="26"/>
  </w:num>
  <w:num w:numId="36">
    <w:abstractNumId w:val="37"/>
  </w:num>
  <w:num w:numId="37">
    <w:abstractNumId w:val="49"/>
  </w:num>
  <w:num w:numId="38">
    <w:abstractNumId w:val="39"/>
  </w:num>
  <w:num w:numId="39">
    <w:abstractNumId w:val="38"/>
  </w:num>
  <w:num w:numId="40">
    <w:abstractNumId w:val="28"/>
  </w:num>
  <w:num w:numId="41">
    <w:abstractNumId w:val="21"/>
  </w:num>
  <w:num w:numId="42">
    <w:abstractNumId w:val="16"/>
  </w:num>
  <w:num w:numId="43">
    <w:abstractNumId w:val="53"/>
  </w:num>
  <w:num w:numId="44">
    <w:abstractNumId w:val="59"/>
  </w:num>
  <w:num w:numId="45">
    <w:abstractNumId w:val="90"/>
  </w:num>
  <w:num w:numId="46">
    <w:abstractNumId w:val="3"/>
  </w:num>
  <w:num w:numId="47">
    <w:abstractNumId w:val="29"/>
  </w:num>
  <w:num w:numId="48">
    <w:abstractNumId w:val="30"/>
  </w:num>
  <w:num w:numId="49">
    <w:abstractNumId w:val="17"/>
  </w:num>
  <w:num w:numId="50">
    <w:abstractNumId w:val="76"/>
  </w:num>
  <w:num w:numId="51">
    <w:abstractNumId w:val="81"/>
  </w:num>
  <w:num w:numId="52">
    <w:abstractNumId w:val="8"/>
  </w:num>
  <w:num w:numId="53">
    <w:abstractNumId w:val="10"/>
  </w:num>
  <w:num w:numId="54">
    <w:abstractNumId w:val="41"/>
  </w:num>
  <w:num w:numId="55">
    <w:abstractNumId w:val="86"/>
  </w:num>
  <w:num w:numId="56">
    <w:abstractNumId w:val="6"/>
  </w:num>
  <w:num w:numId="57">
    <w:abstractNumId w:val="88"/>
  </w:num>
  <w:num w:numId="58">
    <w:abstractNumId w:val="0"/>
  </w:num>
  <w:num w:numId="59">
    <w:abstractNumId w:val="78"/>
  </w:num>
  <w:num w:numId="60">
    <w:abstractNumId w:val="69"/>
  </w:num>
  <w:num w:numId="61">
    <w:abstractNumId w:val="85"/>
  </w:num>
  <w:num w:numId="62">
    <w:abstractNumId w:val="50"/>
  </w:num>
  <w:num w:numId="63">
    <w:abstractNumId w:val="18"/>
  </w:num>
  <w:num w:numId="64">
    <w:abstractNumId w:val="89"/>
  </w:num>
  <w:num w:numId="65">
    <w:abstractNumId w:val="57"/>
  </w:num>
  <w:num w:numId="66">
    <w:abstractNumId w:val="43"/>
  </w:num>
  <w:num w:numId="67">
    <w:abstractNumId w:val="7"/>
  </w:num>
  <w:num w:numId="68">
    <w:abstractNumId w:val="63"/>
  </w:num>
  <w:num w:numId="69">
    <w:abstractNumId w:val="34"/>
  </w:num>
  <w:num w:numId="70">
    <w:abstractNumId w:val="54"/>
  </w:num>
  <w:num w:numId="71">
    <w:abstractNumId w:val="51"/>
  </w:num>
  <w:num w:numId="72">
    <w:abstractNumId w:val="97"/>
  </w:num>
  <w:num w:numId="73">
    <w:abstractNumId w:val="35"/>
  </w:num>
  <w:num w:numId="74">
    <w:abstractNumId w:val="66"/>
  </w:num>
  <w:num w:numId="75">
    <w:abstractNumId w:val="75"/>
  </w:num>
  <w:num w:numId="76">
    <w:abstractNumId w:val="13"/>
  </w:num>
  <w:num w:numId="77">
    <w:abstractNumId w:val="46"/>
  </w:num>
  <w:num w:numId="78">
    <w:abstractNumId w:val="61"/>
  </w:num>
  <w:num w:numId="79">
    <w:abstractNumId w:val="2"/>
  </w:num>
  <w:num w:numId="80">
    <w:abstractNumId w:val="22"/>
  </w:num>
  <w:num w:numId="81">
    <w:abstractNumId w:val="96"/>
  </w:num>
  <w:num w:numId="82">
    <w:abstractNumId w:val="5"/>
  </w:num>
  <w:num w:numId="83">
    <w:abstractNumId w:val="82"/>
  </w:num>
  <w:num w:numId="84">
    <w:abstractNumId w:val="19"/>
  </w:num>
  <w:num w:numId="85">
    <w:abstractNumId w:val="20"/>
  </w:num>
  <w:num w:numId="86">
    <w:abstractNumId w:val="44"/>
  </w:num>
  <w:num w:numId="87">
    <w:abstractNumId w:val="12"/>
  </w:num>
  <w:num w:numId="88">
    <w:abstractNumId w:val="11"/>
  </w:num>
  <w:num w:numId="89">
    <w:abstractNumId w:val="48"/>
  </w:num>
  <w:num w:numId="90">
    <w:abstractNumId w:val="4"/>
  </w:num>
  <w:num w:numId="91">
    <w:abstractNumId w:val="71"/>
  </w:num>
  <w:num w:numId="92">
    <w:abstractNumId w:val="36"/>
  </w:num>
  <w:num w:numId="93">
    <w:abstractNumId w:val="55"/>
  </w:num>
  <w:num w:numId="94">
    <w:abstractNumId w:val="83"/>
  </w:num>
  <w:num w:numId="95">
    <w:abstractNumId w:val="94"/>
  </w:num>
  <w:num w:numId="96">
    <w:abstractNumId w:val="58"/>
  </w:num>
  <w:num w:numId="97">
    <w:abstractNumId w:val="62"/>
  </w:num>
  <w:num w:numId="98">
    <w:abstractNumId w:val="65"/>
  </w:num>
  <w:num w:numId="99">
    <w:abstractNumId w:val="27"/>
  </w:num>
  <w:num w:numId="100">
    <w:abstractNumId w:val="93"/>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443D"/>
    <w:rsid w:val="00003588"/>
    <w:rsid w:val="00010032"/>
    <w:rsid w:val="0001233A"/>
    <w:rsid w:val="00020DDC"/>
    <w:rsid w:val="00025B95"/>
    <w:rsid w:val="00044E8D"/>
    <w:rsid w:val="000503CC"/>
    <w:rsid w:val="00082EF2"/>
    <w:rsid w:val="00086191"/>
    <w:rsid w:val="000930A8"/>
    <w:rsid w:val="00095C0C"/>
    <w:rsid w:val="0009739B"/>
    <w:rsid w:val="00097A05"/>
    <w:rsid w:val="000B3400"/>
    <w:rsid w:val="000C7545"/>
    <w:rsid w:val="000E443D"/>
    <w:rsid w:val="000E6B15"/>
    <w:rsid w:val="00111FA7"/>
    <w:rsid w:val="00115713"/>
    <w:rsid w:val="001218AD"/>
    <w:rsid w:val="00125F77"/>
    <w:rsid w:val="001275F7"/>
    <w:rsid w:val="0013523A"/>
    <w:rsid w:val="00143688"/>
    <w:rsid w:val="00145AF5"/>
    <w:rsid w:val="0015651E"/>
    <w:rsid w:val="0015726A"/>
    <w:rsid w:val="0015775A"/>
    <w:rsid w:val="001712E4"/>
    <w:rsid w:val="00180137"/>
    <w:rsid w:val="00184E03"/>
    <w:rsid w:val="0019698C"/>
    <w:rsid w:val="00197F9D"/>
    <w:rsid w:val="001A26A8"/>
    <w:rsid w:val="001A3499"/>
    <w:rsid w:val="001A3D42"/>
    <w:rsid w:val="001A69F1"/>
    <w:rsid w:val="001A6DBE"/>
    <w:rsid w:val="001C1083"/>
    <w:rsid w:val="00201564"/>
    <w:rsid w:val="002049D7"/>
    <w:rsid w:val="002177B3"/>
    <w:rsid w:val="00220A50"/>
    <w:rsid w:val="0022321F"/>
    <w:rsid w:val="00224DEA"/>
    <w:rsid w:val="00237220"/>
    <w:rsid w:val="0025101C"/>
    <w:rsid w:val="0026781E"/>
    <w:rsid w:val="00275E2F"/>
    <w:rsid w:val="00277AF0"/>
    <w:rsid w:val="002B0AC1"/>
    <w:rsid w:val="002B119D"/>
    <w:rsid w:val="002B6596"/>
    <w:rsid w:val="002C1C24"/>
    <w:rsid w:val="002C25A2"/>
    <w:rsid w:val="002C3B22"/>
    <w:rsid w:val="002C3CF4"/>
    <w:rsid w:val="002C6399"/>
    <w:rsid w:val="002C7027"/>
    <w:rsid w:val="002D624D"/>
    <w:rsid w:val="002D73E9"/>
    <w:rsid w:val="002D7684"/>
    <w:rsid w:val="002E45C7"/>
    <w:rsid w:val="002E766F"/>
    <w:rsid w:val="002F169F"/>
    <w:rsid w:val="002F655C"/>
    <w:rsid w:val="003047D5"/>
    <w:rsid w:val="003103C8"/>
    <w:rsid w:val="00313C2A"/>
    <w:rsid w:val="00315410"/>
    <w:rsid w:val="003228E7"/>
    <w:rsid w:val="00335DA4"/>
    <w:rsid w:val="00337A62"/>
    <w:rsid w:val="0034551C"/>
    <w:rsid w:val="00351D07"/>
    <w:rsid w:val="00352D04"/>
    <w:rsid w:val="00363CF9"/>
    <w:rsid w:val="00374F8D"/>
    <w:rsid w:val="00375311"/>
    <w:rsid w:val="00392A5B"/>
    <w:rsid w:val="003935D2"/>
    <w:rsid w:val="003A2132"/>
    <w:rsid w:val="003B23B8"/>
    <w:rsid w:val="003B7130"/>
    <w:rsid w:val="003C4B19"/>
    <w:rsid w:val="003E448F"/>
    <w:rsid w:val="003E75C3"/>
    <w:rsid w:val="003F1BBC"/>
    <w:rsid w:val="003F635D"/>
    <w:rsid w:val="0041013D"/>
    <w:rsid w:val="0042735D"/>
    <w:rsid w:val="00431143"/>
    <w:rsid w:val="0043651E"/>
    <w:rsid w:val="00457327"/>
    <w:rsid w:val="00482728"/>
    <w:rsid w:val="0048626E"/>
    <w:rsid w:val="00490584"/>
    <w:rsid w:val="00491F4E"/>
    <w:rsid w:val="004B212D"/>
    <w:rsid w:val="004B56F2"/>
    <w:rsid w:val="004C188E"/>
    <w:rsid w:val="004C30C4"/>
    <w:rsid w:val="004C7CF8"/>
    <w:rsid w:val="004D08B5"/>
    <w:rsid w:val="004D3761"/>
    <w:rsid w:val="004E0554"/>
    <w:rsid w:val="004E4842"/>
    <w:rsid w:val="00503993"/>
    <w:rsid w:val="00511705"/>
    <w:rsid w:val="00520AC6"/>
    <w:rsid w:val="00523439"/>
    <w:rsid w:val="005314DC"/>
    <w:rsid w:val="00550499"/>
    <w:rsid w:val="005516B5"/>
    <w:rsid w:val="00556890"/>
    <w:rsid w:val="00564958"/>
    <w:rsid w:val="00571055"/>
    <w:rsid w:val="00592BEC"/>
    <w:rsid w:val="005B6A05"/>
    <w:rsid w:val="005D04F2"/>
    <w:rsid w:val="005D50C0"/>
    <w:rsid w:val="005D6CB6"/>
    <w:rsid w:val="005E0FDC"/>
    <w:rsid w:val="005E25D1"/>
    <w:rsid w:val="005E3916"/>
    <w:rsid w:val="005E6C1A"/>
    <w:rsid w:val="005F201D"/>
    <w:rsid w:val="005F4251"/>
    <w:rsid w:val="00600D8E"/>
    <w:rsid w:val="0061362D"/>
    <w:rsid w:val="00623543"/>
    <w:rsid w:val="00633D3B"/>
    <w:rsid w:val="00634155"/>
    <w:rsid w:val="00647F10"/>
    <w:rsid w:val="0065418F"/>
    <w:rsid w:val="0066536E"/>
    <w:rsid w:val="006735F6"/>
    <w:rsid w:val="00677365"/>
    <w:rsid w:val="0068189F"/>
    <w:rsid w:val="00697784"/>
    <w:rsid w:val="006B4319"/>
    <w:rsid w:val="006C099D"/>
    <w:rsid w:val="006C0FDC"/>
    <w:rsid w:val="006C331B"/>
    <w:rsid w:val="006C3F96"/>
    <w:rsid w:val="006C63F2"/>
    <w:rsid w:val="006D0B94"/>
    <w:rsid w:val="006F7CF5"/>
    <w:rsid w:val="0071319C"/>
    <w:rsid w:val="007131AA"/>
    <w:rsid w:val="00734AE4"/>
    <w:rsid w:val="007414D2"/>
    <w:rsid w:val="00744E1F"/>
    <w:rsid w:val="007518ED"/>
    <w:rsid w:val="00757585"/>
    <w:rsid w:val="007605BE"/>
    <w:rsid w:val="007672BD"/>
    <w:rsid w:val="00773BDC"/>
    <w:rsid w:val="00775C05"/>
    <w:rsid w:val="00780AC7"/>
    <w:rsid w:val="007B160C"/>
    <w:rsid w:val="007B7B77"/>
    <w:rsid w:val="007D4DD1"/>
    <w:rsid w:val="007D4E13"/>
    <w:rsid w:val="007D7373"/>
    <w:rsid w:val="007E3C4B"/>
    <w:rsid w:val="007F2604"/>
    <w:rsid w:val="007F600E"/>
    <w:rsid w:val="007F65E4"/>
    <w:rsid w:val="00806162"/>
    <w:rsid w:val="00827589"/>
    <w:rsid w:val="0083018F"/>
    <w:rsid w:val="00831F37"/>
    <w:rsid w:val="00833BD9"/>
    <w:rsid w:val="00833CA9"/>
    <w:rsid w:val="00833D26"/>
    <w:rsid w:val="008532E0"/>
    <w:rsid w:val="008560FB"/>
    <w:rsid w:val="00856FCF"/>
    <w:rsid w:val="008614F2"/>
    <w:rsid w:val="008662D9"/>
    <w:rsid w:val="008726C0"/>
    <w:rsid w:val="00875DFB"/>
    <w:rsid w:val="00886BFC"/>
    <w:rsid w:val="00895B16"/>
    <w:rsid w:val="008B2066"/>
    <w:rsid w:val="008C4EA8"/>
    <w:rsid w:val="008C7D28"/>
    <w:rsid w:val="008C7D47"/>
    <w:rsid w:val="008E1CDA"/>
    <w:rsid w:val="008E20CA"/>
    <w:rsid w:val="0090255C"/>
    <w:rsid w:val="009217BC"/>
    <w:rsid w:val="0092261A"/>
    <w:rsid w:val="00925AFA"/>
    <w:rsid w:val="009275FB"/>
    <w:rsid w:val="00931B2A"/>
    <w:rsid w:val="009367F8"/>
    <w:rsid w:val="0095764F"/>
    <w:rsid w:val="0096420D"/>
    <w:rsid w:val="00984685"/>
    <w:rsid w:val="009A690F"/>
    <w:rsid w:val="009B0C16"/>
    <w:rsid w:val="009B53D2"/>
    <w:rsid w:val="009D0845"/>
    <w:rsid w:val="009D1084"/>
    <w:rsid w:val="009D7A87"/>
    <w:rsid w:val="009F410B"/>
    <w:rsid w:val="00A115EC"/>
    <w:rsid w:val="00A17ABB"/>
    <w:rsid w:val="00A65575"/>
    <w:rsid w:val="00A65AC9"/>
    <w:rsid w:val="00A76C19"/>
    <w:rsid w:val="00AB1FA5"/>
    <w:rsid w:val="00AB2530"/>
    <w:rsid w:val="00AB4703"/>
    <w:rsid w:val="00AC162A"/>
    <w:rsid w:val="00AC70BD"/>
    <w:rsid w:val="00AD047B"/>
    <w:rsid w:val="00AD1AC7"/>
    <w:rsid w:val="00AD595A"/>
    <w:rsid w:val="00AD6AAC"/>
    <w:rsid w:val="00AF1C23"/>
    <w:rsid w:val="00B14343"/>
    <w:rsid w:val="00B208FE"/>
    <w:rsid w:val="00B231A6"/>
    <w:rsid w:val="00B602CB"/>
    <w:rsid w:val="00B632DF"/>
    <w:rsid w:val="00B96B51"/>
    <w:rsid w:val="00BB1B72"/>
    <w:rsid w:val="00BB515D"/>
    <w:rsid w:val="00BC62E6"/>
    <w:rsid w:val="00BD5EB8"/>
    <w:rsid w:val="00BD6771"/>
    <w:rsid w:val="00BE21B2"/>
    <w:rsid w:val="00BF0E16"/>
    <w:rsid w:val="00BF6080"/>
    <w:rsid w:val="00BF6C2B"/>
    <w:rsid w:val="00C06A5F"/>
    <w:rsid w:val="00C31E70"/>
    <w:rsid w:val="00C35481"/>
    <w:rsid w:val="00C40BE6"/>
    <w:rsid w:val="00C753FC"/>
    <w:rsid w:val="00C81035"/>
    <w:rsid w:val="00C90160"/>
    <w:rsid w:val="00C9016C"/>
    <w:rsid w:val="00CB183D"/>
    <w:rsid w:val="00CC52D6"/>
    <w:rsid w:val="00CD4C1E"/>
    <w:rsid w:val="00CD6613"/>
    <w:rsid w:val="00CE4CBD"/>
    <w:rsid w:val="00CF11BC"/>
    <w:rsid w:val="00CF3112"/>
    <w:rsid w:val="00CF3F3E"/>
    <w:rsid w:val="00CF76AB"/>
    <w:rsid w:val="00D022A5"/>
    <w:rsid w:val="00D10107"/>
    <w:rsid w:val="00D11EE8"/>
    <w:rsid w:val="00D21E0F"/>
    <w:rsid w:val="00D25296"/>
    <w:rsid w:val="00D34538"/>
    <w:rsid w:val="00D4775C"/>
    <w:rsid w:val="00D511BC"/>
    <w:rsid w:val="00D51D82"/>
    <w:rsid w:val="00D71881"/>
    <w:rsid w:val="00D71908"/>
    <w:rsid w:val="00D84AE1"/>
    <w:rsid w:val="00D964FD"/>
    <w:rsid w:val="00DA316D"/>
    <w:rsid w:val="00DC3C9E"/>
    <w:rsid w:val="00DF3A82"/>
    <w:rsid w:val="00DF620F"/>
    <w:rsid w:val="00E0366C"/>
    <w:rsid w:val="00E12232"/>
    <w:rsid w:val="00E216A4"/>
    <w:rsid w:val="00E31EC6"/>
    <w:rsid w:val="00E407BD"/>
    <w:rsid w:val="00E41759"/>
    <w:rsid w:val="00E47A08"/>
    <w:rsid w:val="00E829D2"/>
    <w:rsid w:val="00E84068"/>
    <w:rsid w:val="00E9238D"/>
    <w:rsid w:val="00EA593D"/>
    <w:rsid w:val="00EB0ADB"/>
    <w:rsid w:val="00EB0E73"/>
    <w:rsid w:val="00EC0700"/>
    <w:rsid w:val="00EC0E70"/>
    <w:rsid w:val="00EC30E5"/>
    <w:rsid w:val="00ED2A1E"/>
    <w:rsid w:val="00ED7276"/>
    <w:rsid w:val="00EF1229"/>
    <w:rsid w:val="00EF4BB2"/>
    <w:rsid w:val="00EF5762"/>
    <w:rsid w:val="00F06DDB"/>
    <w:rsid w:val="00F103CC"/>
    <w:rsid w:val="00F122EA"/>
    <w:rsid w:val="00F1431C"/>
    <w:rsid w:val="00F30A0D"/>
    <w:rsid w:val="00F32A71"/>
    <w:rsid w:val="00F40EF8"/>
    <w:rsid w:val="00F57FE1"/>
    <w:rsid w:val="00F61E11"/>
    <w:rsid w:val="00F67042"/>
    <w:rsid w:val="00F71D6B"/>
    <w:rsid w:val="00F75DD7"/>
    <w:rsid w:val="00F836EB"/>
    <w:rsid w:val="00FA1A33"/>
    <w:rsid w:val="00FA72F6"/>
    <w:rsid w:val="00FC6E7D"/>
    <w:rsid w:val="00FD3E10"/>
    <w:rsid w:val="00FE2341"/>
    <w:rsid w:val="00FE68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083"/>
    <w:rPr>
      <w:rFonts w:ascii="Times New Roman" w:eastAsia="Times New Roman" w:hAnsi="Times New Roman" w:cs="Times New Roman"/>
      <w:sz w:val="24"/>
    </w:rPr>
  </w:style>
  <w:style w:type="paragraph" w:styleId="Heading1">
    <w:name w:val="heading 1"/>
    <w:basedOn w:val="Normal"/>
    <w:next w:val="Normal"/>
    <w:link w:val="Heading1Char"/>
    <w:uiPriority w:val="9"/>
    <w:qFormat/>
    <w:rsid w:val="003B713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D4DD1"/>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43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43D"/>
    <w:rPr>
      <w:rFonts w:ascii="Tahoma" w:eastAsia="Times New Roman" w:hAnsi="Tahoma" w:cs="Tahoma"/>
      <w:sz w:val="16"/>
      <w:szCs w:val="16"/>
    </w:rPr>
  </w:style>
  <w:style w:type="character" w:customStyle="1" w:styleId="Heading1Char">
    <w:name w:val="Heading 1 Char"/>
    <w:basedOn w:val="DefaultParagraphFont"/>
    <w:link w:val="Heading1"/>
    <w:uiPriority w:val="9"/>
    <w:rsid w:val="003B7130"/>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3B7130"/>
    <w:pPr>
      <w:spacing w:line="276" w:lineRule="auto"/>
      <w:jc w:val="left"/>
      <w:outlineLvl w:val="9"/>
    </w:pPr>
    <w:rPr>
      <w:rFonts w:ascii="Cambria" w:eastAsia="Times New Roman" w:hAnsi="Cambria" w:cs="Times New Roman"/>
      <w:color w:val="365F91"/>
      <w:lang w:eastAsia="ja-JP"/>
    </w:rPr>
  </w:style>
  <w:style w:type="paragraph" w:styleId="Header">
    <w:name w:val="header"/>
    <w:basedOn w:val="Normal"/>
    <w:link w:val="HeaderChar"/>
    <w:uiPriority w:val="99"/>
    <w:unhideWhenUsed/>
    <w:rsid w:val="003B7130"/>
    <w:pPr>
      <w:tabs>
        <w:tab w:val="center" w:pos="4680"/>
        <w:tab w:val="right" w:pos="9360"/>
      </w:tabs>
      <w:spacing w:line="240" w:lineRule="auto"/>
    </w:pPr>
  </w:style>
  <w:style w:type="character" w:customStyle="1" w:styleId="HeaderChar">
    <w:name w:val="Header Char"/>
    <w:basedOn w:val="DefaultParagraphFont"/>
    <w:link w:val="Header"/>
    <w:uiPriority w:val="99"/>
    <w:rsid w:val="003B7130"/>
    <w:rPr>
      <w:rFonts w:ascii="Times New Roman" w:eastAsia="Times New Roman" w:hAnsi="Times New Roman" w:cs="Times New Roman"/>
      <w:sz w:val="24"/>
    </w:rPr>
  </w:style>
  <w:style w:type="paragraph" w:styleId="Footer">
    <w:name w:val="footer"/>
    <w:basedOn w:val="Normal"/>
    <w:link w:val="FooterChar"/>
    <w:uiPriority w:val="99"/>
    <w:unhideWhenUsed/>
    <w:rsid w:val="003B7130"/>
    <w:pPr>
      <w:tabs>
        <w:tab w:val="center" w:pos="4680"/>
        <w:tab w:val="right" w:pos="9360"/>
      </w:tabs>
      <w:spacing w:line="240" w:lineRule="auto"/>
    </w:pPr>
  </w:style>
  <w:style w:type="character" w:customStyle="1" w:styleId="FooterChar">
    <w:name w:val="Footer Char"/>
    <w:basedOn w:val="DefaultParagraphFont"/>
    <w:link w:val="Footer"/>
    <w:uiPriority w:val="99"/>
    <w:rsid w:val="003B7130"/>
    <w:rPr>
      <w:rFonts w:ascii="Times New Roman" w:eastAsia="Times New Roman" w:hAnsi="Times New Roman" w:cs="Times New Roman"/>
      <w:sz w:val="24"/>
    </w:rPr>
  </w:style>
  <w:style w:type="table" w:styleId="TableGrid">
    <w:name w:val="Table Grid"/>
    <w:basedOn w:val="TableNormal"/>
    <w:uiPriority w:val="59"/>
    <w:rsid w:val="003B7130"/>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D08B5"/>
    <w:pPr>
      <w:ind w:left="720"/>
      <w:contextualSpacing/>
    </w:pPr>
  </w:style>
  <w:style w:type="character" w:styleId="Strong">
    <w:name w:val="Strong"/>
    <w:basedOn w:val="DefaultParagraphFont"/>
    <w:uiPriority w:val="22"/>
    <w:qFormat/>
    <w:rsid w:val="00DF620F"/>
    <w:rPr>
      <w:b/>
      <w:bCs/>
    </w:rPr>
  </w:style>
  <w:style w:type="character" w:styleId="Hyperlink">
    <w:name w:val="Hyperlink"/>
    <w:basedOn w:val="DefaultParagraphFont"/>
    <w:uiPriority w:val="99"/>
    <w:unhideWhenUsed/>
    <w:rsid w:val="001275F7"/>
    <w:rPr>
      <w:color w:val="0000FF" w:themeColor="hyperlink"/>
      <w:u w:val="single"/>
    </w:rPr>
  </w:style>
  <w:style w:type="character" w:styleId="PlaceholderText">
    <w:name w:val="Placeholder Text"/>
    <w:basedOn w:val="DefaultParagraphFont"/>
    <w:uiPriority w:val="99"/>
    <w:semiHidden/>
    <w:rsid w:val="00143688"/>
    <w:rPr>
      <w:color w:val="808080"/>
    </w:rPr>
  </w:style>
  <w:style w:type="character" w:styleId="CommentReference">
    <w:name w:val="annotation reference"/>
    <w:basedOn w:val="DefaultParagraphFont"/>
    <w:uiPriority w:val="99"/>
    <w:semiHidden/>
    <w:unhideWhenUsed/>
    <w:rsid w:val="00C81035"/>
    <w:rPr>
      <w:sz w:val="16"/>
      <w:szCs w:val="16"/>
    </w:rPr>
  </w:style>
  <w:style w:type="paragraph" w:styleId="CommentText">
    <w:name w:val="annotation text"/>
    <w:basedOn w:val="Normal"/>
    <w:link w:val="CommentTextChar"/>
    <w:uiPriority w:val="99"/>
    <w:semiHidden/>
    <w:unhideWhenUsed/>
    <w:rsid w:val="00C81035"/>
    <w:pPr>
      <w:spacing w:line="240" w:lineRule="auto"/>
    </w:pPr>
    <w:rPr>
      <w:sz w:val="20"/>
      <w:szCs w:val="20"/>
    </w:rPr>
  </w:style>
  <w:style w:type="character" w:customStyle="1" w:styleId="CommentTextChar">
    <w:name w:val="Comment Text Char"/>
    <w:basedOn w:val="DefaultParagraphFont"/>
    <w:link w:val="CommentText"/>
    <w:uiPriority w:val="99"/>
    <w:semiHidden/>
    <w:rsid w:val="00C8103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81035"/>
    <w:rPr>
      <w:b/>
      <w:bCs/>
    </w:rPr>
  </w:style>
  <w:style w:type="character" w:customStyle="1" w:styleId="CommentSubjectChar">
    <w:name w:val="Comment Subject Char"/>
    <w:basedOn w:val="CommentTextChar"/>
    <w:link w:val="CommentSubject"/>
    <w:uiPriority w:val="99"/>
    <w:semiHidden/>
    <w:rsid w:val="00C81035"/>
    <w:rPr>
      <w:rFonts w:ascii="Times New Roman" w:eastAsia="Times New Roman" w:hAnsi="Times New Roman" w:cs="Times New Roman"/>
      <w:b/>
      <w:bCs/>
      <w:sz w:val="20"/>
      <w:szCs w:val="20"/>
    </w:rPr>
  </w:style>
  <w:style w:type="paragraph" w:styleId="NormalWeb">
    <w:name w:val="Normal (Web)"/>
    <w:basedOn w:val="Normal"/>
    <w:uiPriority w:val="99"/>
    <w:unhideWhenUsed/>
    <w:rsid w:val="00D4775C"/>
    <w:pPr>
      <w:spacing w:before="100" w:beforeAutospacing="1" w:after="100" w:afterAutospacing="1" w:line="240" w:lineRule="auto"/>
      <w:jc w:val="left"/>
    </w:pPr>
    <w:rPr>
      <w:szCs w:val="24"/>
    </w:rPr>
  </w:style>
  <w:style w:type="character" w:customStyle="1" w:styleId="Heading2Char">
    <w:name w:val="Heading 2 Char"/>
    <w:basedOn w:val="DefaultParagraphFont"/>
    <w:link w:val="Heading2"/>
    <w:uiPriority w:val="9"/>
    <w:rsid w:val="007D4DD1"/>
    <w:rPr>
      <w:rFonts w:asciiTheme="majorHAnsi" w:eastAsiaTheme="majorEastAsia" w:hAnsiTheme="majorHAnsi" w:cstheme="majorBidi"/>
      <w:b/>
      <w:bCs/>
      <w:color w:val="4F81BD" w:themeColor="accent1"/>
      <w:sz w:val="26"/>
      <w:szCs w:val="26"/>
    </w:rPr>
  </w:style>
  <w:style w:type="paragraph" w:styleId="TOC1">
    <w:name w:val="toc 1"/>
    <w:basedOn w:val="Normal"/>
    <w:next w:val="Normal"/>
    <w:autoRedefine/>
    <w:uiPriority w:val="39"/>
    <w:unhideWhenUsed/>
    <w:rsid w:val="00CF3F3E"/>
    <w:pPr>
      <w:spacing w:after="100"/>
    </w:pPr>
  </w:style>
  <w:style w:type="paragraph" w:styleId="TOC2">
    <w:name w:val="toc 2"/>
    <w:basedOn w:val="Normal"/>
    <w:next w:val="Normal"/>
    <w:autoRedefine/>
    <w:uiPriority w:val="39"/>
    <w:unhideWhenUsed/>
    <w:rsid w:val="00CF3F3E"/>
    <w:pPr>
      <w:spacing w:after="100"/>
      <w:ind w:left="2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083"/>
    <w:rPr>
      <w:rFonts w:ascii="Times New Roman" w:eastAsia="Times New Roman" w:hAnsi="Times New Roman" w:cs="Times New Roman"/>
      <w:sz w:val="24"/>
    </w:rPr>
  </w:style>
  <w:style w:type="paragraph" w:styleId="Heading1">
    <w:name w:val="heading 1"/>
    <w:basedOn w:val="Normal"/>
    <w:next w:val="Normal"/>
    <w:link w:val="Heading1Char"/>
    <w:uiPriority w:val="9"/>
    <w:qFormat/>
    <w:rsid w:val="003B713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D4DD1"/>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43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43D"/>
    <w:rPr>
      <w:rFonts w:ascii="Tahoma" w:eastAsia="Times New Roman" w:hAnsi="Tahoma" w:cs="Tahoma"/>
      <w:sz w:val="16"/>
      <w:szCs w:val="16"/>
    </w:rPr>
  </w:style>
  <w:style w:type="character" w:customStyle="1" w:styleId="Heading1Char">
    <w:name w:val="Heading 1 Char"/>
    <w:basedOn w:val="DefaultParagraphFont"/>
    <w:link w:val="Heading1"/>
    <w:uiPriority w:val="9"/>
    <w:rsid w:val="003B7130"/>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3B7130"/>
    <w:pPr>
      <w:spacing w:line="276" w:lineRule="auto"/>
      <w:jc w:val="left"/>
      <w:outlineLvl w:val="9"/>
    </w:pPr>
    <w:rPr>
      <w:rFonts w:ascii="Cambria" w:eastAsia="Times New Roman" w:hAnsi="Cambria" w:cs="Times New Roman"/>
      <w:color w:val="365F91"/>
      <w:lang w:eastAsia="ja-JP"/>
    </w:rPr>
  </w:style>
  <w:style w:type="paragraph" w:styleId="Header">
    <w:name w:val="header"/>
    <w:basedOn w:val="Normal"/>
    <w:link w:val="HeaderChar"/>
    <w:uiPriority w:val="99"/>
    <w:unhideWhenUsed/>
    <w:rsid w:val="003B7130"/>
    <w:pPr>
      <w:tabs>
        <w:tab w:val="center" w:pos="4680"/>
        <w:tab w:val="right" w:pos="9360"/>
      </w:tabs>
      <w:spacing w:line="240" w:lineRule="auto"/>
    </w:pPr>
  </w:style>
  <w:style w:type="character" w:customStyle="1" w:styleId="HeaderChar">
    <w:name w:val="Header Char"/>
    <w:basedOn w:val="DefaultParagraphFont"/>
    <w:link w:val="Header"/>
    <w:uiPriority w:val="99"/>
    <w:rsid w:val="003B7130"/>
    <w:rPr>
      <w:rFonts w:ascii="Times New Roman" w:eastAsia="Times New Roman" w:hAnsi="Times New Roman" w:cs="Times New Roman"/>
      <w:sz w:val="24"/>
    </w:rPr>
  </w:style>
  <w:style w:type="paragraph" w:styleId="Footer">
    <w:name w:val="footer"/>
    <w:basedOn w:val="Normal"/>
    <w:link w:val="FooterChar"/>
    <w:uiPriority w:val="99"/>
    <w:unhideWhenUsed/>
    <w:rsid w:val="003B7130"/>
    <w:pPr>
      <w:tabs>
        <w:tab w:val="center" w:pos="4680"/>
        <w:tab w:val="right" w:pos="9360"/>
      </w:tabs>
      <w:spacing w:line="240" w:lineRule="auto"/>
    </w:pPr>
  </w:style>
  <w:style w:type="character" w:customStyle="1" w:styleId="FooterChar">
    <w:name w:val="Footer Char"/>
    <w:basedOn w:val="DefaultParagraphFont"/>
    <w:link w:val="Footer"/>
    <w:uiPriority w:val="99"/>
    <w:rsid w:val="003B7130"/>
    <w:rPr>
      <w:rFonts w:ascii="Times New Roman" w:eastAsia="Times New Roman" w:hAnsi="Times New Roman" w:cs="Times New Roman"/>
      <w:sz w:val="24"/>
    </w:rPr>
  </w:style>
  <w:style w:type="table" w:styleId="TableGrid">
    <w:name w:val="Table Grid"/>
    <w:basedOn w:val="TableNormal"/>
    <w:uiPriority w:val="59"/>
    <w:rsid w:val="003B7130"/>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D08B5"/>
    <w:pPr>
      <w:ind w:left="720"/>
      <w:contextualSpacing/>
    </w:pPr>
  </w:style>
  <w:style w:type="character" w:styleId="Strong">
    <w:name w:val="Strong"/>
    <w:basedOn w:val="DefaultParagraphFont"/>
    <w:uiPriority w:val="22"/>
    <w:qFormat/>
    <w:rsid w:val="00DF620F"/>
    <w:rPr>
      <w:b/>
      <w:bCs/>
    </w:rPr>
  </w:style>
  <w:style w:type="character" w:styleId="Hyperlink">
    <w:name w:val="Hyperlink"/>
    <w:basedOn w:val="DefaultParagraphFont"/>
    <w:uiPriority w:val="99"/>
    <w:unhideWhenUsed/>
    <w:rsid w:val="001275F7"/>
    <w:rPr>
      <w:color w:val="0000FF" w:themeColor="hyperlink"/>
      <w:u w:val="single"/>
    </w:rPr>
  </w:style>
  <w:style w:type="character" w:styleId="PlaceholderText">
    <w:name w:val="Placeholder Text"/>
    <w:basedOn w:val="DefaultParagraphFont"/>
    <w:uiPriority w:val="99"/>
    <w:semiHidden/>
    <w:rsid w:val="00143688"/>
    <w:rPr>
      <w:color w:val="808080"/>
    </w:rPr>
  </w:style>
  <w:style w:type="character" w:styleId="CommentReference">
    <w:name w:val="annotation reference"/>
    <w:basedOn w:val="DefaultParagraphFont"/>
    <w:uiPriority w:val="99"/>
    <w:semiHidden/>
    <w:unhideWhenUsed/>
    <w:rsid w:val="00C81035"/>
    <w:rPr>
      <w:sz w:val="16"/>
      <w:szCs w:val="16"/>
    </w:rPr>
  </w:style>
  <w:style w:type="paragraph" w:styleId="CommentText">
    <w:name w:val="annotation text"/>
    <w:basedOn w:val="Normal"/>
    <w:link w:val="CommentTextChar"/>
    <w:uiPriority w:val="99"/>
    <w:semiHidden/>
    <w:unhideWhenUsed/>
    <w:rsid w:val="00C81035"/>
    <w:pPr>
      <w:spacing w:line="240" w:lineRule="auto"/>
    </w:pPr>
    <w:rPr>
      <w:sz w:val="20"/>
      <w:szCs w:val="20"/>
    </w:rPr>
  </w:style>
  <w:style w:type="character" w:customStyle="1" w:styleId="CommentTextChar">
    <w:name w:val="Comment Text Char"/>
    <w:basedOn w:val="DefaultParagraphFont"/>
    <w:link w:val="CommentText"/>
    <w:uiPriority w:val="99"/>
    <w:semiHidden/>
    <w:rsid w:val="00C8103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81035"/>
    <w:rPr>
      <w:b/>
      <w:bCs/>
    </w:rPr>
  </w:style>
  <w:style w:type="character" w:customStyle="1" w:styleId="CommentSubjectChar">
    <w:name w:val="Comment Subject Char"/>
    <w:basedOn w:val="CommentTextChar"/>
    <w:link w:val="CommentSubject"/>
    <w:uiPriority w:val="99"/>
    <w:semiHidden/>
    <w:rsid w:val="00C81035"/>
    <w:rPr>
      <w:rFonts w:ascii="Times New Roman" w:eastAsia="Times New Roman" w:hAnsi="Times New Roman" w:cs="Times New Roman"/>
      <w:b/>
      <w:bCs/>
      <w:sz w:val="20"/>
      <w:szCs w:val="20"/>
    </w:rPr>
  </w:style>
  <w:style w:type="paragraph" w:styleId="NormalWeb">
    <w:name w:val="Normal (Web)"/>
    <w:basedOn w:val="Normal"/>
    <w:uiPriority w:val="99"/>
    <w:unhideWhenUsed/>
    <w:rsid w:val="00D4775C"/>
    <w:pPr>
      <w:spacing w:before="100" w:beforeAutospacing="1" w:after="100" w:afterAutospacing="1" w:line="240" w:lineRule="auto"/>
      <w:jc w:val="left"/>
    </w:pPr>
    <w:rPr>
      <w:szCs w:val="24"/>
    </w:rPr>
  </w:style>
  <w:style w:type="character" w:customStyle="1" w:styleId="Heading2Char">
    <w:name w:val="Heading 2 Char"/>
    <w:basedOn w:val="DefaultParagraphFont"/>
    <w:link w:val="Heading2"/>
    <w:uiPriority w:val="9"/>
    <w:rsid w:val="007D4DD1"/>
    <w:rPr>
      <w:rFonts w:asciiTheme="majorHAnsi" w:eastAsiaTheme="majorEastAsia" w:hAnsiTheme="majorHAnsi" w:cstheme="majorBidi"/>
      <w:b/>
      <w:bCs/>
      <w:color w:val="4F81BD" w:themeColor="accent1"/>
      <w:sz w:val="26"/>
      <w:szCs w:val="26"/>
    </w:rPr>
  </w:style>
  <w:style w:type="paragraph" w:styleId="TOC1">
    <w:name w:val="toc 1"/>
    <w:basedOn w:val="Normal"/>
    <w:next w:val="Normal"/>
    <w:autoRedefine/>
    <w:uiPriority w:val="39"/>
    <w:unhideWhenUsed/>
    <w:rsid w:val="00CF3F3E"/>
    <w:pPr>
      <w:spacing w:after="100"/>
    </w:pPr>
  </w:style>
  <w:style w:type="paragraph" w:styleId="TOC2">
    <w:name w:val="toc 2"/>
    <w:basedOn w:val="Normal"/>
    <w:next w:val="Normal"/>
    <w:autoRedefine/>
    <w:uiPriority w:val="39"/>
    <w:unhideWhenUsed/>
    <w:rsid w:val="00CF3F3E"/>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981331">
      <w:bodyDiv w:val="1"/>
      <w:marLeft w:val="0"/>
      <w:marRight w:val="0"/>
      <w:marTop w:val="0"/>
      <w:marBottom w:val="0"/>
      <w:divBdr>
        <w:top w:val="none" w:sz="0" w:space="0" w:color="auto"/>
        <w:left w:val="none" w:sz="0" w:space="0" w:color="auto"/>
        <w:bottom w:val="none" w:sz="0" w:space="0" w:color="auto"/>
        <w:right w:val="none" w:sz="0" w:space="0" w:color="auto"/>
      </w:divBdr>
    </w:div>
    <w:div w:id="591090132">
      <w:bodyDiv w:val="1"/>
      <w:marLeft w:val="0"/>
      <w:marRight w:val="0"/>
      <w:marTop w:val="0"/>
      <w:marBottom w:val="0"/>
      <w:divBdr>
        <w:top w:val="none" w:sz="0" w:space="0" w:color="auto"/>
        <w:left w:val="none" w:sz="0" w:space="0" w:color="auto"/>
        <w:bottom w:val="none" w:sz="0" w:space="0" w:color="auto"/>
        <w:right w:val="none" w:sz="0" w:space="0" w:color="auto"/>
      </w:divBdr>
    </w:div>
    <w:div w:id="806624006">
      <w:bodyDiv w:val="1"/>
      <w:marLeft w:val="0"/>
      <w:marRight w:val="0"/>
      <w:marTop w:val="0"/>
      <w:marBottom w:val="0"/>
      <w:divBdr>
        <w:top w:val="none" w:sz="0" w:space="0" w:color="auto"/>
        <w:left w:val="none" w:sz="0" w:space="0" w:color="auto"/>
        <w:bottom w:val="none" w:sz="0" w:space="0" w:color="auto"/>
        <w:right w:val="none" w:sz="0" w:space="0" w:color="auto"/>
      </w:divBdr>
    </w:div>
    <w:div w:id="941574426">
      <w:bodyDiv w:val="1"/>
      <w:marLeft w:val="0"/>
      <w:marRight w:val="0"/>
      <w:marTop w:val="0"/>
      <w:marBottom w:val="0"/>
      <w:divBdr>
        <w:top w:val="none" w:sz="0" w:space="0" w:color="auto"/>
        <w:left w:val="none" w:sz="0" w:space="0" w:color="auto"/>
        <w:bottom w:val="none" w:sz="0" w:space="0" w:color="auto"/>
        <w:right w:val="none" w:sz="0" w:space="0" w:color="auto"/>
      </w:divBdr>
    </w:div>
    <w:div w:id="979463115">
      <w:bodyDiv w:val="1"/>
      <w:marLeft w:val="0"/>
      <w:marRight w:val="0"/>
      <w:marTop w:val="0"/>
      <w:marBottom w:val="0"/>
      <w:divBdr>
        <w:top w:val="none" w:sz="0" w:space="0" w:color="auto"/>
        <w:left w:val="none" w:sz="0" w:space="0" w:color="auto"/>
        <w:bottom w:val="none" w:sz="0" w:space="0" w:color="auto"/>
        <w:right w:val="none" w:sz="0" w:space="0" w:color="auto"/>
      </w:divBdr>
    </w:div>
    <w:div w:id="1044251078">
      <w:bodyDiv w:val="1"/>
      <w:marLeft w:val="0"/>
      <w:marRight w:val="0"/>
      <w:marTop w:val="0"/>
      <w:marBottom w:val="0"/>
      <w:divBdr>
        <w:top w:val="none" w:sz="0" w:space="0" w:color="auto"/>
        <w:left w:val="none" w:sz="0" w:space="0" w:color="auto"/>
        <w:bottom w:val="none" w:sz="0" w:space="0" w:color="auto"/>
        <w:right w:val="none" w:sz="0" w:space="0" w:color="auto"/>
      </w:divBdr>
    </w:div>
    <w:div w:id="1377655987">
      <w:bodyDiv w:val="1"/>
      <w:marLeft w:val="0"/>
      <w:marRight w:val="0"/>
      <w:marTop w:val="0"/>
      <w:marBottom w:val="0"/>
      <w:divBdr>
        <w:top w:val="none" w:sz="0" w:space="0" w:color="auto"/>
        <w:left w:val="none" w:sz="0" w:space="0" w:color="auto"/>
        <w:bottom w:val="none" w:sz="0" w:space="0" w:color="auto"/>
        <w:right w:val="none" w:sz="0" w:space="0" w:color="auto"/>
      </w:divBdr>
      <w:divsChild>
        <w:div w:id="1395735445">
          <w:marLeft w:val="0"/>
          <w:marRight w:val="0"/>
          <w:marTop w:val="0"/>
          <w:marBottom w:val="0"/>
          <w:divBdr>
            <w:top w:val="none" w:sz="0" w:space="0" w:color="auto"/>
            <w:left w:val="none" w:sz="0" w:space="0" w:color="auto"/>
            <w:bottom w:val="none" w:sz="0" w:space="0" w:color="auto"/>
            <w:right w:val="none" w:sz="0" w:space="0" w:color="auto"/>
          </w:divBdr>
          <w:divsChild>
            <w:div w:id="1411342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002817">
      <w:bodyDiv w:val="1"/>
      <w:marLeft w:val="0"/>
      <w:marRight w:val="0"/>
      <w:marTop w:val="0"/>
      <w:marBottom w:val="0"/>
      <w:divBdr>
        <w:top w:val="none" w:sz="0" w:space="0" w:color="auto"/>
        <w:left w:val="none" w:sz="0" w:space="0" w:color="auto"/>
        <w:bottom w:val="none" w:sz="0" w:space="0" w:color="auto"/>
        <w:right w:val="none" w:sz="0" w:space="0" w:color="auto"/>
      </w:divBdr>
    </w:div>
    <w:div w:id="2113278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hyperlink" Target="http://www.asce.org" TargetMode="External"/><Relationship Id="rId21" Type="http://schemas.openxmlformats.org/officeDocument/2006/relationships/image" Target="media/image13.png"/><Relationship Id="rId34" Type="http://schemas.openxmlformats.org/officeDocument/2006/relationships/footer" Target="footer1.xml"/><Relationship Id="rId42" Type="http://schemas.openxmlformats.org/officeDocument/2006/relationships/hyperlink" Target="http://www.csiresources.org" TargetMode="External"/><Relationship Id="rId47" Type="http://schemas.openxmlformats.org/officeDocument/2006/relationships/hyperlink" Target="https://www.ice.org.uk/" TargetMode="External"/><Relationship Id="rId50" Type="http://schemas.openxmlformats.org/officeDocument/2006/relationships/hyperlink" Target="http://www.usace.army.mil" TargetMode="External"/><Relationship Id="rId55" Type="http://schemas.openxmlformats.org/officeDocument/2006/relationships/hyperlink" Target="mailto:fikruyibeltal@gmail.com"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hyperlink" Target="http://www.cmaanet.org" TargetMode="External"/><Relationship Id="rId54" Type="http://schemas.openxmlformats.org/officeDocument/2006/relationships/footer" Target="footer4.xm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6.emf"/><Relationship Id="rId40" Type="http://schemas.openxmlformats.org/officeDocument/2006/relationships/hyperlink" Target="http://www.aspenational.org" TargetMode="External"/><Relationship Id="rId45" Type="http://schemas.openxmlformats.org/officeDocument/2006/relationships/hyperlink" Target="http://www.rics.org" TargetMode="External"/><Relationship Id="rId53" Type="http://schemas.openxmlformats.org/officeDocument/2006/relationships/header" Target="header4.xml"/><Relationship Id="rId58" Type="http://schemas.openxmlformats.org/officeDocument/2006/relationships/hyperlink" Target="mailto:tesfayeassegidew@gmail.com" TargetMode="Externa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footer" Target="footer2.xml"/><Relationship Id="rId49" Type="http://schemas.openxmlformats.org/officeDocument/2006/relationships/hyperlink" Target="http://www.csiresources.org" TargetMode="External"/><Relationship Id="rId57" Type="http://schemas.openxmlformats.org/officeDocument/2006/relationships/hyperlink" Target="mailto:samuelsolomon071@gmail.com" TargetMode="External"/><Relationship Id="rId61"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hyperlink" Target="https://www.rics.org/" TargetMode="External"/><Relationship Id="rId52" Type="http://schemas.openxmlformats.org/officeDocument/2006/relationships/footer" Target="footer3.xml"/><Relationship Id="rId60" Type="http://schemas.openxmlformats.org/officeDocument/2006/relationships/hyperlink" Target="mailto:zekarias1502@gmail.com"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header" Target="header2.xml"/><Relationship Id="rId43" Type="http://schemas.openxmlformats.org/officeDocument/2006/relationships/hyperlink" Target="http://www.nist.gov" TargetMode="External"/><Relationship Id="rId48" Type="http://schemas.openxmlformats.org/officeDocument/2006/relationships/hyperlink" Target="http://www.asce.org/structural-engineering/structural-engineering-institute" TargetMode="External"/><Relationship Id="rId56" Type="http://schemas.openxmlformats.org/officeDocument/2006/relationships/hyperlink" Target="mailto:mulecot99@gmail.com" TargetMode="External"/><Relationship Id="rId8" Type="http://schemas.openxmlformats.org/officeDocument/2006/relationships/endnotes" Target="endnotes.xml"/><Relationship Id="rId51" Type="http://schemas.openxmlformats.org/officeDocument/2006/relationships/header" Target="header3.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header" Target="header1.xml"/><Relationship Id="rId38" Type="http://schemas.openxmlformats.org/officeDocument/2006/relationships/hyperlink" Target="http://www.concrete.org" TargetMode="External"/><Relationship Id="rId46" Type="http://schemas.openxmlformats.org/officeDocument/2006/relationships/hyperlink" Target="https://www.rics.org/" TargetMode="External"/><Relationship Id="rId59" Type="http://schemas.openxmlformats.org/officeDocument/2006/relationships/hyperlink" Target="mailto:tibebineshg1@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5.png"/></Relationships>
</file>

<file path=word/_rels/header2.xml.rels><?xml version="1.0" encoding="UTF-8" standalone="yes"?>
<Relationships xmlns="http://schemas.openxmlformats.org/package/2006/relationships"><Relationship Id="rId1" Type="http://schemas.openxmlformats.org/officeDocument/2006/relationships/image" Target="media/image25.png"/></Relationships>
</file>

<file path=word/_rels/header3.xml.rels><?xml version="1.0" encoding="UTF-8" standalone="yes"?>
<Relationships xmlns="http://schemas.openxmlformats.org/package/2006/relationships"><Relationship Id="rId1" Type="http://schemas.openxmlformats.org/officeDocument/2006/relationships/image" Target="media/image25.png"/></Relationships>
</file>

<file path=word/_rels/header4.xml.rels><?xml version="1.0" encoding="UTF-8" standalone="yes"?>
<Relationships xmlns="http://schemas.openxmlformats.org/package/2006/relationships"><Relationship Id="rId1"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4A54D3-12FC-4956-9FCC-12A9A3C271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4830</TotalTime>
  <Pages>1</Pages>
  <Words>14666</Words>
  <Characters>83599</Characters>
  <Application>Microsoft Office Word</Application>
  <DocSecurity>0</DocSecurity>
  <Lines>696</Lines>
  <Paragraphs>196</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98069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Tesfaye Assegidew</dc:creator>
  <cp:lastModifiedBy>Tesfaye Assegidew</cp:lastModifiedBy>
  <cp:revision>180</cp:revision>
  <cp:lastPrinted>2023-11-12T16:40:00Z</cp:lastPrinted>
  <dcterms:created xsi:type="dcterms:W3CDTF">2023-11-02T00:33:00Z</dcterms:created>
  <dcterms:modified xsi:type="dcterms:W3CDTF">2023-11-12T16:41:00Z</dcterms:modified>
</cp:coreProperties>
</file>